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C" w:rsidRPr="002175CE" w:rsidRDefault="00E607BC" w:rsidP="00E607BC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>
        <w:rPr>
          <w:rFonts w:ascii="Times New Roman" w:hAnsi="Times New Roman" w:cs="Times New Roman"/>
          <w:sz w:val="24"/>
          <w:szCs w:val="24"/>
        </w:rPr>
        <w:t>technika 9.A, 9.B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05C" w:rsidRPr="005735B5" w:rsidRDefault="0087305C" w:rsidP="0057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Domácnosť a úspora energie</w:t>
      </w:r>
    </w:p>
    <w:p w:rsidR="0087305C" w:rsidRPr="0087305C" w:rsidRDefault="0087305C" w:rsidP="008730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5C">
        <w:rPr>
          <w:rFonts w:ascii="Times New Roman" w:hAnsi="Times New Roman" w:cs="Times New Roman"/>
          <w:b/>
          <w:sz w:val="24"/>
          <w:szCs w:val="24"/>
        </w:rPr>
        <w:t>Osvetlenie</w:t>
      </w:r>
    </w:p>
    <w:p w:rsidR="000C7970" w:rsidRPr="001E6FC9" w:rsidRDefault="00017B4B" w:rsidP="001E6FC9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>K úsporám elektrickej energie nevedie znižovanie úrovne osvetlenia, ale možnosť úspor spočíva najmä v používaní úsporných svetelných zdrojov a svietidiel s vysokou účinnosťou.</w:t>
      </w:r>
    </w:p>
    <w:p w:rsidR="000C7970" w:rsidRPr="001E6FC9" w:rsidRDefault="00017B4B" w:rsidP="001E6FC9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C9">
        <w:rPr>
          <w:rFonts w:ascii="Times New Roman" w:hAnsi="Times New Roman" w:cs="Times New Roman"/>
          <w:sz w:val="24"/>
          <w:szCs w:val="24"/>
        </w:rPr>
        <w:t xml:space="preserve">V súčasnej dobe sa začali vo väčšej miere používať na osvetlenie </w:t>
      </w:r>
      <w:r w:rsidRPr="001E6FC9">
        <w:rPr>
          <w:rFonts w:ascii="Times New Roman" w:hAnsi="Times New Roman" w:cs="Times New Roman"/>
          <w:bCs/>
          <w:sz w:val="24"/>
          <w:szCs w:val="24"/>
        </w:rPr>
        <w:t xml:space="preserve">kompaktné žiarivky, tzv. úsporné </w:t>
      </w:r>
      <w:r w:rsidRPr="001E6FC9">
        <w:rPr>
          <w:rFonts w:ascii="Times New Roman" w:hAnsi="Times New Roman" w:cs="Times New Roman"/>
          <w:sz w:val="24"/>
          <w:szCs w:val="24"/>
        </w:rPr>
        <w:t>žiarivky. Tieto energeticky úsporné svetelné zdroje sa dajú vložiť do bežnej objímky namiesto klasickej žiarovky. Sú asi päťkrát účinnejšie ako žiarovky a usporia až 80 % elektrickej energie pri rovnakej hladine osvetlenia.</w:t>
      </w:r>
    </w:p>
    <w:p w:rsidR="00DB5A35" w:rsidRDefault="00DB5A35" w:rsidP="005735B5">
      <w:pPr>
        <w:spacing w:after="0" w:line="276" w:lineRule="auto"/>
        <w:jc w:val="center"/>
        <w:rPr>
          <w:noProof/>
          <w:lang w:eastAsia="sk-SK"/>
        </w:rPr>
      </w:pPr>
    </w:p>
    <w:p w:rsidR="005735B5" w:rsidRDefault="005735B5" w:rsidP="005735B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719982FB" wp14:editId="2942D73D">
            <wp:extent cx="4137660" cy="2514600"/>
            <wp:effectExtent l="0" t="0" r="0" b="0"/>
            <wp:docPr id="10" name="Obrázok 10" descr="Osvetľovacie zariadenia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vetľovacie zariadenia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6" b="11602"/>
                    <a:stretch/>
                  </pic:blipFill>
                  <pic:spPr bwMode="auto">
                    <a:xfrm>
                      <a:off x="0" y="0"/>
                      <a:ext cx="41376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84E" w:rsidRPr="005735B5" w:rsidRDefault="005735B5" w:rsidP="005735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Efektivity žiaroviek:</w:t>
      </w:r>
    </w:p>
    <w:p w:rsidR="00A1184E" w:rsidRDefault="005735B5" w:rsidP="005735B5">
      <w:pPr>
        <w:spacing w:after="0" w:line="276" w:lineRule="auto"/>
        <w:rPr>
          <w:lang w:eastAsia="sk-SK"/>
        </w:rPr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5356860" cy="2675325"/>
            <wp:effectExtent l="0" t="0" r="0" b="0"/>
            <wp:docPr id="9" name="Obrázok 9" descr="HD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 Sh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41" cy="269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5A35" w:rsidRDefault="00DB5A35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B5A35" w:rsidRDefault="00DB5A35" w:rsidP="005735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B5A35">
        <w:rPr>
          <w:rFonts w:ascii="Times New Roman" w:hAnsi="Times New Roman" w:cs="Times New Roman"/>
          <w:b/>
          <w:sz w:val="24"/>
          <w:szCs w:val="24"/>
          <w:lang w:eastAsia="sk-SK"/>
        </w:rPr>
        <w:t>Zopakujme si:</w:t>
      </w:r>
    </w:p>
    <w:p w:rsidR="00DB5A35" w:rsidRPr="00DB5A35" w:rsidRDefault="00DB5A35" w:rsidP="00DB5A3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5A35">
        <w:rPr>
          <w:rFonts w:ascii="Times New Roman" w:hAnsi="Times New Roman" w:cs="Times New Roman"/>
          <w:sz w:val="24"/>
          <w:szCs w:val="24"/>
          <w:lang w:eastAsia="sk-SK"/>
        </w:rPr>
        <w:t>Aké sú možnosti úspory energie v domácnosti?</w:t>
      </w:r>
    </w:p>
    <w:p w:rsidR="00DB5A35" w:rsidRPr="00DB5A35" w:rsidRDefault="00DB5A35" w:rsidP="00DB5A3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5A35">
        <w:rPr>
          <w:rFonts w:ascii="Times New Roman" w:hAnsi="Times New Roman" w:cs="Times New Roman"/>
          <w:sz w:val="24"/>
          <w:szCs w:val="24"/>
          <w:lang w:eastAsia="sk-SK"/>
        </w:rPr>
        <w:t>Ktoré žiarovky sú najviac úsporné?</w:t>
      </w:r>
    </w:p>
    <w:p w:rsidR="00DB5A35" w:rsidRPr="00DB5A35" w:rsidRDefault="00DB5A35" w:rsidP="00DB5A3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B5A35">
        <w:rPr>
          <w:rFonts w:ascii="Times New Roman" w:hAnsi="Times New Roman" w:cs="Times New Roman"/>
          <w:sz w:val="24"/>
          <w:szCs w:val="24"/>
          <w:lang w:eastAsia="sk-SK"/>
        </w:rPr>
        <w:t>Aké žiarovky používate vo vašej domácnosti?</w:t>
      </w:r>
    </w:p>
    <w:sectPr w:rsidR="00DB5A35" w:rsidRPr="00DB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84D7D"/>
    <w:multiLevelType w:val="hybridMultilevel"/>
    <w:tmpl w:val="130C0754"/>
    <w:lvl w:ilvl="0" w:tplc="741E38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064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89B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6E9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642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C07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20B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9D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034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D17ABB"/>
    <w:multiLevelType w:val="hybridMultilevel"/>
    <w:tmpl w:val="611A7A62"/>
    <w:lvl w:ilvl="0" w:tplc="8E2A81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0B7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E1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E51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693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624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04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0B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A0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8AF6AAC"/>
    <w:multiLevelType w:val="hybridMultilevel"/>
    <w:tmpl w:val="4B9ABEEC"/>
    <w:lvl w:ilvl="0" w:tplc="E5E28D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E8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F1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0FB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6F8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2C4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C96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CFE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C0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22AD8"/>
    <w:multiLevelType w:val="hybridMultilevel"/>
    <w:tmpl w:val="92A6737E"/>
    <w:lvl w:ilvl="0" w:tplc="14AE9C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0AD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2AF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09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E9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EA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62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A7F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6E7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AA34E28"/>
    <w:multiLevelType w:val="hybridMultilevel"/>
    <w:tmpl w:val="189C851A"/>
    <w:lvl w:ilvl="0" w:tplc="57605B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1F76"/>
    <w:multiLevelType w:val="hybridMultilevel"/>
    <w:tmpl w:val="4A70F97A"/>
    <w:lvl w:ilvl="0" w:tplc="71462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03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49E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663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2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8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23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A8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437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EEC1EA9"/>
    <w:multiLevelType w:val="hybridMultilevel"/>
    <w:tmpl w:val="C0A2BFE4"/>
    <w:lvl w:ilvl="0" w:tplc="499C3C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6CD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833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F7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8B1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E59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A4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227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E27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AD0298F"/>
    <w:multiLevelType w:val="hybridMultilevel"/>
    <w:tmpl w:val="1B54E5CA"/>
    <w:lvl w:ilvl="0" w:tplc="04CE9E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2E5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04E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223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4DC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20C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2B4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2DB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48FB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6947AD6"/>
    <w:multiLevelType w:val="hybridMultilevel"/>
    <w:tmpl w:val="0AEA00FC"/>
    <w:lvl w:ilvl="0" w:tplc="78025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F1899"/>
    <w:multiLevelType w:val="hybridMultilevel"/>
    <w:tmpl w:val="CA4A1638"/>
    <w:lvl w:ilvl="0" w:tplc="CB40DC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5F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2F3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20B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A27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09A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C33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88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0AB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BDA27EC"/>
    <w:multiLevelType w:val="hybridMultilevel"/>
    <w:tmpl w:val="6F4C3A00"/>
    <w:lvl w:ilvl="0" w:tplc="7CE035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247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867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096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A58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267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EB3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64A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0F2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F7C0E29"/>
    <w:multiLevelType w:val="hybridMultilevel"/>
    <w:tmpl w:val="06901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16CDC"/>
    <w:multiLevelType w:val="hybridMultilevel"/>
    <w:tmpl w:val="FCCCE100"/>
    <w:lvl w:ilvl="0" w:tplc="70ACDC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A0A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656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8DB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A2B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2B1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2EA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03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68B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B"/>
    <w:rsid w:val="00017B4B"/>
    <w:rsid w:val="000C7970"/>
    <w:rsid w:val="001E6FC9"/>
    <w:rsid w:val="005735B5"/>
    <w:rsid w:val="006F1F00"/>
    <w:rsid w:val="0087305C"/>
    <w:rsid w:val="0088156D"/>
    <w:rsid w:val="008A2D5B"/>
    <w:rsid w:val="008C0BE6"/>
    <w:rsid w:val="00A1184E"/>
    <w:rsid w:val="00AA1001"/>
    <w:rsid w:val="00DB5A35"/>
    <w:rsid w:val="00E607B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E6C77"/>
  <w15:chartTrackingRefBased/>
  <w15:docId w15:val="{FCC5B545-E36E-466F-BA57-5FE277F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A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A2D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6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63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7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6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6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7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2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53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48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3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2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1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8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9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3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0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0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6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54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2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98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2020-04-27T20:03:00Z</dcterms:created>
  <dcterms:modified xsi:type="dcterms:W3CDTF">2020-04-27T20:05:00Z</dcterms:modified>
</cp:coreProperties>
</file>