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76" w:rsidRDefault="00313176" w:rsidP="00600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p w:rsidR="00B358EF" w:rsidRPr="00B46797" w:rsidRDefault="00B358EF" w:rsidP="00600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B46797">
        <w:rPr>
          <w:rFonts w:ascii="Times New Roman" w:hAnsi="Times New Roman" w:cs="Times New Roman"/>
          <w:sz w:val="18"/>
          <w:szCs w:val="24"/>
        </w:rPr>
        <w:t>Príloha č. 1 Podrobný opis predmetu zákazky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B46797">
        <w:rPr>
          <w:rFonts w:ascii="Times New Roman" w:hAnsi="Times New Roman" w:cs="Times New Roman"/>
          <w:sz w:val="18"/>
          <w:szCs w:val="24"/>
        </w:rPr>
        <w:t>Výzvy na predkladanie ponúk – „Stavebný dozor“</w:t>
      </w:r>
    </w:p>
    <w:p w:rsidR="00B358EF" w:rsidRPr="00790108" w:rsidRDefault="00B358EF" w:rsidP="00B35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B358EF" w:rsidRPr="00150BCB" w:rsidRDefault="00B358EF" w:rsidP="00B358E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90108">
        <w:rPr>
          <w:rFonts w:ascii="Times New Roman" w:hAnsi="Times New Roman" w:cs="Times New Roman"/>
          <w:b/>
          <w:sz w:val="28"/>
          <w:szCs w:val="24"/>
          <w:u w:val="single"/>
        </w:rPr>
        <w:t>Podrobný opis predmetu zákazky</w:t>
      </w:r>
    </w:p>
    <w:p w:rsidR="00B358EF" w:rsidRDefault="00B358EF" w:rsidP="00B3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58EF" w:rsidRDefault="00B358EF" w:rsidP="00B3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90108">
        <w:rPr>
          <w:rFonts w:ascii="Times New Roman" w:hAnsi="Times New Roman" w:cs="Times New Roman"/>
          <w:b/>
          <w:sz w:val="24"/>
        </w:rPr>
        <w:t>1.Všeobecná špecifikácia predmetu zákazky</w:t>
      </w:r>
    </w:p>
    <w:p w:rsidR="00B358EF" w:rsidRPr="00790108" w:rsidRDefault="00B358EF" w:rsidP="00B3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13176" w:rsidRDefault="00B358EF" w:rsidP="00313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Predmetom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zákazky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vykonávanie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činnosti stavebného dozoru</w:t>
      </w:r>
      <w:r w:rsidRPr="0039539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nad </w:t>
      </w:r>
      <w:proofErr w:type="spellStart"/>
      <w:r w:rsidRPr="00790108">
        <w:rPr>
          <w:rFonts w:ascii="Times New Roman" w:hAnsi="Times New Roman" w:cs="Times New Roman"/>
          <w:sz w:val="24"/>
          <w:szCs w:val="24"/>
          <w:lang w:val="cs-CZ"/>
        </w:rPr>
        <w:t>realizáciou</w:t>
      </w:r>
      <w:proofErr w:type="spellEnd"/>
      <w:r w:rsidRPr="00790108">
        <w:rPr>
          <w:rFonts w:ascii="Times New Roman" w:hAnsi="Times New Roman" w:cs="Times New Roman"/>
          <w:sz w:val="24"/>
          <w:szCs w:val="24"/>
          <w:lang w:val="cs-CZ"/>
        </w:rPr>
        <w:t xml:space="preserve"> stavby:</w:t>
      </w:r>
    </w:p>
    <w:p w:rsidR="00313176" w:rsidRDefault="00313176" w:rsidP="00B3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B358EF" w:rsidRPr="00313176" w:rsidRDefault="00B358EF" w:rsidP="00B35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9010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13176" w:rsidRPr="00313176">
        <w:rPr>
          <w:rFonts w:ascii="Times New Roman" w:hAnsi="Times New Roman"/>
          <w:b/>
          <w:i/>
          <w:sz w:val="24"/>
        </w:rPr>
        <w:t>„Severná časť školy – Oprava ZTI stúpačiek pre SOŠ podnikania Prešov“</w:t>
      </w:r>
    </w:p>
    <w:p w:rsidR="00B358EF" w:rsidRDefault="00B358EF" w:rsidP="00B3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EF" w:rsidRDefault="00B358EF" w:rsidP="00B35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08">
        <w:rPr>
          <w:rFonts w:ascii="Times New Roman" w:hAnsi="Times New Roman" w:cs="Times New Roman"/>
          <w:sz w:val="24"/>
          <w:szCs w:val="24"/>
        </w:rPr>
        <w:t>Rozsah požadovaných služieb:</w:t>
      </w:r>
    </w:p>
    <w:p w:rsidR="00B358EF" w:rsidRDefault="00B358EF" w:rsidP="00B358E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108">
        <w:rPr>
          <w:rFonts w:ascii="Times New Roman" w:hAnsi="Times New Roman" w:cs="Times New Roman"/>
          <w:sz w:val="24"/>
          <w:szCs w:val="24"/>
        </w:rPr>
        <w:t xml:space="preserve">stavba  musí  byť  vyhotovená  podľa  poskytnutej  projektovej  dokumentácie  a  pri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08">
        <w:rPr>
          <w:rFonts w:ascii="Times New Roman" w:hAnsi="Times New Roman" w:cs="Times New Roman"/>
          <w:sz w:val="24"/>
          <w:szCs w:val="24"/>
        </w:rPr>
        <w:t>dodržaní jej parametrov, platných STN (EN), technologických postupov, všeobecne  záväzných technických požiadaviek na stavbu, platných právnych, prevádzkových a  bezpečnostných  predpisov</w:t>
      </w:r>
      <w:r w:rsidRPr="009C53C7">
        <w:rPr>
          <w:rFonts w:ascii="Times New Roman" w:hAnsi="Times New Roman" w:cs="Times New Roman"/>
          <w:sz w:val="24"/>
          <w:szCs w:val="24"/>
        </w:rPr>
        <w:t>,  v súlade  s  rozhodnutiami  dotknutých  orgánov  štátnej správy a samosprávy a organizácií v povoľovacom konaní;</w:t>
      </w:r>
    </w:p>
    <w:p w:rsidR="00B358EF" w:rsidRDefault="00B358EF" w:rsidP="00B358EF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90108">
        <w:rPr>
          <w:rFonts w:ascii="Times New Roman" w:hAnsi="Times New Roman" w:cs="Times New Roman"/>
          <w:sz w:val="24"/>
          <w:szCs w:val="24"/>
        </w:rPr>
        <w:t>tavebný  dozor  bude  v  rámci  činnosti  monitorovať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08">
        <w:rPr>
          <w:rFonts w:ascii="Times New Roman" w:hAnsi="Times New Roman" w:cs="Times New Roman"/>
          <w:sz w:val="24"/>
          <w:szCs w:val="24"/>
        </w:rPr>
        <w:t>súlad  metód  a  postupov vykonávania  prác  so  zásadami  bezpečnosti  práce  a  ochrany  zdravia  pri  práci, kontrolovať správnosť inštalácie a funkčnosť technických zariadení. Stavebný dozor bude  niesť  zodpovednosť  za  súlad  a  správnosť  vykonania  prác  s projektovou dokumentáciou,  za  dodržanie  všeobecných  technických  požiadaviek  realizácie  stavebných prác, dávať podnety na odstraňovanie chýb v realizovaných stavebných prácach, prípadne navrhovať nové riešenia.</w:t>
      </w:r>
    </w:p>
    <w:p w:rsidR="00B358EF" w:rsidRPr="00790108" w:rsidRDefault="00B358EF" w:rsidP="00B358EF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8EF" w:rsidRPr="00790108" w:rsidRDefault="00B358EF" w:rsidP="00B358EF">
      <w:pPr>
        <w:autoSpaceDE w:val="0"/>
        <w:autoSpaceDN w:val="0"/>
        <w:adjustRightInd w:val="0"/>
        <w:spacing w:line="288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08">
        <w:rPr>
          <w:rFonts w:ascii="Times New Roman" w:hAnsi="Times New Roman" w:cs="Times New Roman"/>
          <w:b/>
          <w:sz w:val="24"/>
          <w:szCs w:val="24"/>
        </w:rPr>
        <w:t>2. Funkčná a technická špecifikácia predmetu zákazky</w:t>
      </w:r>
    </w:p>
    <w:p w:rsidR="00B358EF" w:rsidRPr="0039539B" w:rsidRDefault="00B358EF" w:rsidP="00B358E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39B">
        <w:rPr>
          <w:rFonts w:ascii="Times New Roman" w:hAnsi="Times New Roman" w:cs="Times New Roman"/>
          <w:sz w:val="24"/>
          <w:szCs w:val="24"/>
        </w:rPr>
        <w:t>Zabezpečenie služieb stavebného dozoru  budú spočívať najmä v týchto plneniach:</w:t>
      </w:r>
    </w:p>
    <w:p w:rsidR="00600E17" w:rsidRPr="006E4249" w:rsidRDefault="00600E17" w:rsidP="00600E17">
      <w:pPr>
        <w:pStyle w:val="odsek-1"/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  <w:bookmarkStart w:id="1" w:name="_Ref15024435"/>
      <w:r>
        <w:rPr>
          <w:rFonts w:cs="Times New Roman"/>
          <w:sz w:val="24"/>
          <w:szCs w:val="24"/>
        </w:rPr>
        <w:t>2.1</w:t>
      </w:r>
      <w:r>
        <w:rPr>
          <w:rFonts w:cs="Times New Roman"/>
          <w:sz w:val="24"/>
          <w:szCs w:val="24"/>
        </w:rPr>
        <w:tab/>
      </w:r>
      <w:r w:rsidRPr="006E4249">
        <w:rPr>
          <w:rFonts w:cs="Times New Roman"/>
          <w:sz w:val="24"/>
          <w:szCs w:val="24"/>
        </w:rPr>
        <w:t>Požadovaný výkon činností kompletného stavebného dozoru počas doby realizácie stavby najmä, nie však výlučne, v rozsahu:</w:t>
      </w:r>
      <w:bookmarkEnd w:id="1"/>
    </w:p>
    <w:p w:rsidR="00702226" w:rsidRDefault="00702226" w:rsidP="00702226">
      <w:pPr>
        <w:pStyle w:val="odsek-1-odr-1"/>
      </w:pPr>
      <w:r w:rsidRPr="00426496">
        <w:t>zoznámenie sa s obsahom projektovej dokumentácie, stavebným povolením, resp. povolením na realizáciu, zmluvami na realizáciu stavby, vrátane ich príloh, zmluvným rozpočtom zhotoviteľa stavby,</w:t>
      </w:r>
    </w:p>
    <w:p w:rsidR="00702226" w:rsidRPr="00700460" w:rsidRDefault="00702226" w:rsidP="00702226">
      <w:pPr>
        <w:pStyle w:val="odsek-1-odr-1"/>
      </w:pPr>
      <w:r w:rsidRPr="00700460">
        <w:t xml:space="preserve">výkon občasného dozoru - min. </w:t>
      </w:r>
      <w:r w:rsidRPr="00A71EA0">
        <w:t>3x</w:t>
      </w:r>
      <w:r w:rsidRPr="00700460">
        <w:t xml:space="preserve"> do týždňa,</w:t>
      </w:r>
    </w:p>
    <w:p w:rsidR="00702226" w:rsidRDefault="00702226" w:rsidP="00702226">
      <w:pPr>
        <w:pStyle w:val="odsek-1-odr-1"/>
      </w:pPr>
      <w:r>
        <w:t>riadne plnenie si všetkých oprávnení a povinností stavebného dozoru vyplývajúcich zo zmluvy o dielo uzatvorenej so zhotoviteľom stavby,</w:t>
      </w:r>
    </w:p>
    <w:p w:rsidR="00702226" w:rsidRDefault="00702226" w:rsidP="00702226">
      <w:pPr>
        <w:pStyle w:val="odsek-1-odr-1"/>
      </w:pPr>
      <w:r>
        <w:t>účasť na odovzdaní staveniska, fyzické odovzdanie a fyzická obhliadka staveniska so zhotoviteľom stavby,</w:t>
      </w:r>
    </w:p>
    <w:p w:rsidR="00702226" w:rsidRDefault="00702226" w:rsidP="00702226">
      <w:pPr>
        <w:pStyle w:val="odsek-1-odr-1"/>
      </w:pPr>
      <w:r>
        <w:t>implementácia podmienok uvedených v zmluve o dielo do procesu odovzdania a prevzatia staveniska,</w:t>
      </w:r>
    </w:p>
    <w:p w:rsidR="00702226" w:rsidRDefault="00702226" w:rsidP="00702226">
      <w:pPr>
        <w:pStyle w:val="odsek-1-odr-1"/>
      </w:pPr>
      <w:r>
        <w:t>zápisničné odovzdanie staveniska zhotoviteľovi stavby,</w:t>
      </w:r>
    </w:p>
    <w:p w:rsidR="00702226" w:rsidRDefault="00702226" w:rsidP="00702226">
      <w:pPr>
        <w:pStyle w:val="odsek-1-odr-1"/>
      </w:pPr>
      <w:r>
        <w:t>kontrola včasného zavedenia stavebného denníka a potvrdenie v ňom termínu začatia výstavby,</w:t>
      </w:r>
    </w:p>
    <w:p w:rsidR="00702226" w:rsidRDefault="00702226" w:rsidP="00702226">
      <w:pPr>
        <w:pStyle w:val="odsek-1-odr-1"/>
      </w:pPr>
      <w:r>
        <w:t>podieľanie sa na vzájomných konzultáciách medzi zhotoviteľom stavby a projektantom stavby (dozorom projektanta) zameraných na objasnenie nejednoznačných návrhov a požiadaviek,</w:t>
      </w:r>
    </w:p>
    <w:p w:rsidR="00702226" w:rsidRDefault="00702226" w:rsidP="00702226">
      <w:pPr>
        <w:pStyle w:val="odsek-1-odr-1"/>
      </w:pPr>
      <w:r>
        <w:lastRenderedPageBreak/>
        <w:t>sledovanie, či práce a technologické postupy sú vykonávané kvalitne, v súlade s platnými zákonmi a vyhláškami, podmienkami zmluvy, projektovou dokumentáciou, zmluvným rozpočtom;</w:t>
      </w:r>
    </w:p>
    <w:p w:rsidR="00702226" w:rsidRDefault="00702226" w:rsidP="00702226">
      <w:pPr>
        <w:pStyle w:val="odsek-1-odr-1"/>
      </w:pPr>
      <w:r>
        <w:t>komunikácia so zástupcami zhotoviteľa vo veciach kontroly kvality;</w:t>
      </w:r>
    </w:p>
    <w:p w:rsidR="00702226" w:rsidRDefault="00702226" w:rsidP="00702226">
      <w:pPr>
        <w:pStyle w:val="odsek-1-odr-1"/>
      </w:pPr>
      <w:r>
        <w:t>upozornenie zhotoviteľa zápisom na všetky okolnosti, ktoré môžu spôsobiť zníženie kvality stavby, pokiaľ sú mu známe,</w:t>
      </w:r>
    </w:p>
    <w:p w:rsidR="00702226" w:rsidRDefault="00702226" w:rsidP="00702226">
      <w:pPr>
        <w:pStyle w:val="odsek-1-odr-1"/>
      </w:pPr>
      <w:r>
        <w:t>kontrola plnenia zmluvných povinností na stavenisku zo strany zhotoviteľa,</w:t>
      </w:r>
    </w:p>
    <w:p w:rsidR="00702226" w:rsidRDefault="00702226" w:rsidP="00702226">
      <w:pPr>
        <w:pStyle w:val="odsek-1-odr-1"/>
      </w:pPr>
      <w:r>
        <w:t>monitoring zmluvných vzťahov so zhotoviteľom, implementácia zmluvných povinností, návrhy a odporúčania z hľadiska zmluvných vzťahov a povinností zhotoviteľa,</w:t>
      </w:r>
    </w:p>
    <w:p w:rsidR="00702226" w:rsidRDefault="00702226" w:rsidP="00702226">
      <w:pPr>
        <w:pStyle w:val="odsek-1-odr-1"/>
      </w:pPr>
      <w:r>
        <w:t>pravidelná kontrola vedenia stavebného denníka a úplnosť záznamov v súlade s podmienkami zmluvy o dielo,</w:t>
      </w:r>
    </w:p>
    <w:p w:rsidR="00702226" w:rsidRDefault="00702226" w:rsidP="00702226">
      <w:pPr>
        <w:pStyle w:val="odsek-1-odr-1"/>
      </w:pPr>
      <w:r>
        <w:t xml:space="preserve">kontrola zmluvných a riadiacich harmonogramov, </w:t>
      </w:r>
      <w:r w:rsidRPr="00B07F00">
        <w:t xml:space="preserve">min 1x za 2 týždne sa vyžaduje </w:t>
      </w:r>
      <w:r>
        <w:t>kontrola postupov prác podľa časového harmonogramu výstavby a podľa hraničných termínov zmlúv, upozorňovanie mandanta (investora) na prípadné neplnenie týchto termínov, príprava podkladov na uplatnenie majetkových sankcií podľa zmluvy o dielo,</w:t>
      </w:r>
    </w:p>
    <w:p w:rsidR="00702226" w:rsidRDefault="00702226" w:rsidP="00702226">
      <w:pPr>
        <w:pStyle w:val="odsek-1-odr-1"/>
      </w:pPr>
      <w:r>
        <w:t>administrácia a sledovanie plnenia detailných harmonogramov výstavby, súlad s detailnými harmonogramami, monitorovanie plnenia detailných harmonogramov, návrhy a odporúčania,</w:t>
      </w:r>
    </w:p>
    <w:p w:rsidR="00702226" w:rsidRDefault="00702226" w:rsidP="00702226">
      <w:pPr>
        <w:pStyle w:val="odsek-1-odr-1"/>
      </w:pPr>
      <w:r>
        <w:t>sledovanie dohodnutých čiastkových termínov stavby,</w:t>
      </w:r>
    </w:p>
    <w:p w:rsidR="00702226" w:rsidRDefault="00702226" w:rsidP="00702226">
      <w:pPr>
        <w:pStyle w:val="odsek-1-odr-1"/>
      </w:pPr>
      <w:r>
        <w:t xml:space="preserve">organizácia a vedenie kontrolných dní a vyhotovenia zápisov z týchto kontrolných dní; </w:t>
      </w:r>
      <w:r w:rsidRPr="00BF75F7">
        <w:t>zápisy z kontrolných dní s uvedenými základnými parametrami stavby, čerpaním, vyhodnotenie - zasielať na adresu mandanta,</w:t>
      </w:r>
    </w:p>
    <w:p w:rsidR="00702226" w:rsidRDefault="00702226" w:rsidP="00702226">
      <w:pPr>
        <w:pStyle w:val="odsek-1-odr-1"/>
      </w:pPr>
      <w:r>
        <w:t>aktívna účasť na kontrolných dňoch z hľadiska plnenia úloh, asistencia pri príprave agendy a priebehu kontrolných dní, kontrola plnenia úloh z kontrolných dní,</w:t>
      </w:r>
    </w:p>
    <w:p w:rsidR="00702226" w:rsidRDefault="00702226" w:rsidP="00702226">
      <w:pPr>
        <w:pStyle w:val="odsek-1-odr-1"/>
      </w:pPr>
      <w:r>
        <w:t>bezodkladne informovanie mandanta (investora) o všetkých závažných skutočnostiach na stavbe,</w:t>
      </w:r>
    </w:p>
    <w:p w:rsidR="00702226" w:rsidRDefault="00702226" w:rsidP="00702226">
      <w:pPr>
        <w:pStyle w:val="odsek-1-odr-1"/>
      </w:pPr>
      <w:r>
        <w:t xml:space="preserve">spolupráca s projektantom a so zhotoviteľom na prípadnom odstránení nedostatkov projektu, </w:t>
      </w:r>
    </w:p>
    <w:p w:rsidR="00702226" w:rsidRDefault="00702226" w:rsidP="00702226">
      <w:pPr>
        <w:pStyle w:val="odsek-1-odr-1"/>
      </w:pPr>
      <w:r>
        <w:t>kontrola navrhovaných zmien z hľadiska správnosti výkazov výmer a cien;</w:t>
      </w:r>
    </w:p>
    <w:p w:rsidR="00702226" w:rsidRDefault="00702226" w:rsidP="00702226">
      <w:pPr>
        <w:pStyle w:val="odsek-1-odr-1"/>
      </w:pPr>
      <w:r>
        <w:t>preverovanie, či zhotoviteľ vykonáva predpísané a dohodnuté skúšky materiálov, konštrukcií, prác a či tieto skúšky preukazujú požadovanú kvalitu,</w:t>
      </w:r>
    </w:p>
    <w:p w:rsidR="00702226" w:rsidRDefault="00702226" w:rsidP="00702226">
      <w:pPr>
        <w:pStyle w:val="odsek-1-odr-1"/>
      </w:pPr>
      <w:r>
        <w:t>sledovanie a vyžadovanie spolu s dodávkami materiálov, strojov a konštrukcií predpísanej dokumentácie, najmä dokladov o ich kvalite;</w:t>
      </w:r>
    </w:p>
    <w:p w:rsidR="00702226" w:rsidRDefault="00702226" w:rsidP="00702226">
      <w:pPr>
        <w:pStyle w:val="odsek-1-odr-1"/>
      </w:pPr>
      <w:r>
        <w:t>kontrola riadneho uskladňovania materiálov,</w:t>
      </w:r>
    </w:p>
    <w:p w:rsidR="00702226" w:rsidRDefault="00702226" w:rsidP="00702226">
      <w:pPr>
        <w:pStyle w:val="odsek-1-odr-1"/>
      </w:pPr>
      <w:r>
        <w:t>upozorňovanie, aby zhotoviteľ nepoškodzoval verejné priestranstvá súvisiace so stavbou alebo tie, ktoré používa pre výstavbu;</w:t>
      </w:r>
    </w:p>
    <w:p w:rsidR="00702226" w:rsidRDefault="00702226" w:rsidP="00702226">
      <w:pPr>
        <w:pStyle w:val="odsek-1-odr-1"/>
      </w:pPr>
      <w:r>
        <w:t>sledovanie, aby zhotoviteľ po ukončení prác uviedol verejné priestranstvá a komunikácie do pôvodného stavu;</w:t>
      </w:r>
    </w:p>
    <w:p w:rsidR="00702226" w:rsidRDefault="00702226" w:rsidP="00702226">
      <w:pPr>
        <w:pStyle w:val="odsek-1-odr-1"/>
      </w:pPr>
      <w:r>
        <w:t>spolupráca pri vypracovaní podkladov pre záverečné hodnotenie stavby;</w:t>
      </w:r>
    </w:p>
    <w:p w:rsidR="00702226" w:rsidRDefault="00702226" w:rsidP="00702226">
      <w:pPr>
        <w:pStyle w:val="odsek-1-odr-1"/>
      </w:pPr>
      <w:r>
        <w:t>riadenie a administrácia odovzdávania projektu skutočného vyhotovenia stavby;</w:t>
      </w:r>
    </w:p>
    <w:p w:rsidR="00702226" w:rsidRDefault="00702226" w:rsidP="00702226">
      <w:pPr>
        <w:pStyle w:val="odsek-1-odr-1"/>
      </w:pPr>
      <w:r>
        <w:t>spolupráca pri vypracovaní podkladov pre odovzdanie a prevzatie stavby;</w:t>
      </w:r>
    </w:p>
    <w:p w:rsidR="00702226" w:rsidRDefault="00702226" w:rsidP="00702226">
      <w:pPr>
        <w:pStyle w:val="odsek-1-odr-1"/>
      </w:pPr>
      <w:r>
        <w:t>administrácia príslušnej dokumentácie, príprava protokolov;</w:t>
      </w:r>
    </w:p>
    <w:p w:rsidR="00702226" w:rsidRDefault="00702226" w:rsidP="00702226">
      <w:pPr>
        <w:pStyle w:val="odsek-1-odr-1"/>
      </w:pPr>
      <w:r>
        <w:t>riadenie procesu prevzatia stavby (diela);</w:t>
      </w:r>
    </w:p>
    <w:p w:rsidR="00702226" w:rsidRDefault="00702226" w:rsidP="00702226">
      <w:pPr>
        <w:pStyle w:val="odsek-1-odr-1"/>
      </w:pPr>
      <w:r>
        <w:t>administrácia fyzického preberania (protokoly);</w:t>
      </w:r>
    </w:p>
    <w:p w:rsidR="00702226" w:rsidRDefault="00702226" w:rsidP="00702226">
      <w:pPr>
        <w:pStyle w:val="odsek-1-odr-1"/>
      </w:pPr>
      <w:r>
        <w:t>riadenie a administrácia súpisu vád a nedorobkov;</w:t>
      </w:r>
    </w:p>
    <w:p w:rsidR="00702226" w:rsidRDefault="00702226" w:rsidP="00702226">
      <w:pPr>
        <w:pStyle w:val="odsek-1-odr-1"/>
      </w:pPr>
      <w:r>
        <w:t>riadenie odstraňovania vád a nedorobkov z hľadiska zmluvných vzťahov;</w:t>
      </w:r>
    </w:p>
    <w:p w:rsidR="00702226" w:rsidRDefault="00702226" w:rsidP="00702226">
      <w:pPr>
        <w:pStyle w:val="odsek-1-odr-1"/>
      </w:pPr>
      <w:r>
        <w:t>fyzická kontrola odstraňovania vád a nedorobkov;</w:t>
      </w:r>
    </w:p>
    <w:p w:rsidR="00702226" w:rsidRDefault="00702226" w:rsidP="00702226">
      <w:pPr>
        <w:pStyle w:val="odsek-1-odr-1"/>
      </w:pPr>
      <w:r>
        <w:t xml:space="preserve">príprava a organizácia </w:t>
      </w:r>
      <w:proofErr w:type="spellStart"/>
      <w:r>
        <w:t>predkolaudačných</w:t>
      </w:r>
      <w:proofErr w:type="spellEnd"/>
      <w:r>
        <w:t xml:space="preserve"> obhliadok;</w:t>
      </w:r>
    </w:p>
    <w:p w:rsidR="00702226" w:rsidRPr="009A00EA" w:rsidRDefault="00702226" w:rsidP="00702226">
      <w:pPr>
        <w:pStyle w:val="odsek-1-odr-1"/>
      </w:pPr>
      <w:r w:rsidRPr="009A00EA">
        <w:t>účasť na kolaudačnom konaní</w:t>
      </w:r>
    </w:p>
    <w:p w:rsidR="00702226" w:rsidRDefault="00702226" w:rsidP="00702226">
      <w:pPr>
        <w:pStyle w:val="odsek-1-odr-1"/>
      </w:pPr>
      <w:r>
        <w:lastRenderedPageBreak/>
        <w:t>príprava podkladov pre kontrolu nákladov a fakturácií, odsúhlasovanie vykonaných prác, kontrola súpisov;</w:t>
      </w:r>
    </w:p>
    <w:p w:rsidR="00702226" w:rsidRDefault="00702226" w:rsidP="00702226">
      <w:pPr>
        <w:pStyle w:val="odsek-1-odr-1"/>
      </w:pPr>
      <w:r>
        <w:t>výkon kontroly nákladov a fakturácií, kontrola podkladov pre fakturáciu zhotoviteľa;</w:t>
      </w:r>
    </w:p>
    <w:p w:rsidR="00702226" w:rsidRDefault="00702226" w:rsidP="00702226">
      <w:pPr>
        <w:pStyle w:val="odsek-1-odr-1"/>
      </w:pPr>
      <w:r>
        <w:t>kontrola záverečnej fakturácie;</w:t>
      </w:r>
    </w:p>
    <w:p w:rsidR="00702226" w:rsidRDefault="00702226" w:rsidP="00702226">
      <w:pPr>
        <w:pStyle w:val="odsek-1-odr-1"/>
      </w:pPr>
      <w:r w:rsidRPr="00BF75F7">
        <w:t>správa o</w:t>
      </w:r>
      <w:r>
        <w:t> </w:t>
      </w:r>
      <w:r w:rsidRPr="00BF75F7">
        <w:t>činnosti</w:t>
      </w:r>
      <w:r>
        <w:t xml:space="preserve"> (príloha faktúry);</w:t>
      </w:r>
    </w:p>
    <w:p w:rsidR="00702226" w:rsidRDefault="00702226" w:rsidP="00702226">
      <w:pPr>
        <w:pStyle w:val="odsek-1-odr-1"/>
      </w:pPr>
      <w:r>
        <w:t>komunikácia so zhotoviteľom, spracovanie zápisov a protokolov a ich distribúcia;</w:t>
      </w:r>
    </w:p>
    <w:p w:rsidR="00702226" w:rsidRPr="009A00EA" w:rsidRDefault="00702226" w:rsidP="00702226">
      <w:pPr>
        <w:pStyle w:val="odsek-1-odr-1"/>
      </w:pPr>
      <w:r w:rsidRPr="009A00EA">
        <w:t>fyzické odovzdanie dokumentácie</w:t>
      </w:r>
      <w:r>
        <w:t>,</w:t>
      </w:r>
      <w:r w:rsidRPr="009A00EA">
        <w:t xml:space="preserve"> </w:t>
      </w:r>
      <w:r>
        <w:t xml:space="preserve">súvisiacej s odovzdaním stavby, </w:t>
      </w:r>
      <w:r w:rsidRPr="009A00EA">
        <w:t>Mandantovi.</w:t>
      </w:r>
    </w:p>
    <w:p w:rsidR="00B358EF" w:rsidRDefault="00B358EF" w:rsidP="00600E17">
      <w:pPr>
        <w:pStyle w:val="Odsekzoznamu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358EF" w:rsidRPr="001E6D5F" w:rsidRDefault="001E6D5F" w:rsidP="00B93BE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 </w:t>
      </w:r>
      <w:r w:rsidR="00B93BEC">
        <w:rPr>
          <w:rFonts w:ascii="Times New Roman" w:hAnsi="Times New Roman"/>
          <w:sz w:val="24"/>
          <w:szCs w:val="24"/>
          <w:lang w:eastAsia="ar-SA"/>
        </w:rPr>
        <w:t>Podrobný opis stavebných prác</w:t>
      </w:r>
      <w:r w:rsidR="00B358EF" w:rsidRPr="00F46B2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B358EF" w:rsidRPr="00F46B21">
        <w:rPr>
          <w:rFonts w:ascii="Times New Roman" w:hAnsi="Times New Roman"/>
          <w:sz w:val="24"/>
          <w:szCs w:val="24"/>
          <w:lang w:val="cs-CZ"/>
        </w:rPr>
        <w:t>diela</w:t>
      </w:r>
      <w:proofErr w:type="spellEnd"/>
      <w:r w:rsidR="00B358EF" w:rsidRPr="00F46B21">
        <w:rPr>
          <w:rFonts w:ascii="Times New Roman" w:hAnsi="Times New Roman"/>
          <w:sz w:val="24"/>
          <w:szCs w:val="24"/>
          <w:lang w:val="cs-CZ"/>
        </w:rPr>
        <w:t xml:space="preserve">: </w:t>
      </w:r>
      <w:r w:rsidR="00B93BEC" w:rsidRPr="00B93BEC">
        <w:rPr>
          <w:rFonts w:ascii="Times New Roman" w:hAnsi="Times New Roman"/>
          <w:i/>
          <w:sz w:val="24"/>
          <w:szCs w:val="24"/>
          <w:lang w:val="cs-CZ"/>
        </w:rPr>
        <w:t>„</w:t>
      </w:r>
      <w:proofErr w:type="spellStart"/>
      <w:r w:rsidR="00B93BEC" w:rsidRPr="00B93BEC">
        <w:rPr>
          <w:rFonts w:ascii="Times New Roman" w:hAnsi="Times New Roman"/>
          <w:i/>
          <w:sz w:val="24"/>
          <w:szCs w:val="24"/>
          <w:lang w:val="cs-CZ"/>
        </w:rPr>
        <w:t>Severná</w:t>
      </w:r>
      <w:proofErr w:type="spellEnd"/>
      <w:r w:rsidR="00B93BEC" w:rsidRPr="00B93BEC">
        <w:rPr>
          <w:rFonts w:ascii="Times New Roman" w:hAnsi="Times New Roman"/>
          <w:i/>
          <w:sz w:val="24"/>
          <w:szCs w:val="24"/>
          <w:lang w:val="cs-CZ"/>
        </w:rPr>
        <w:t xml:space="preserve"> </w:t>
      </w:r>
      <w:proofErr w:type="spellStart"/>
      <w:r w:rsidR="00B93BEC" w:rsidRPr="00B93BEC">
        <w:rPr>
          <w:rFonts w:ascii="Times New Roman" w:hAnsi="Times New Roman"/>
          <w:i/>
          <w:sz w:val="24"/>
          <w:szCs w:val="24"/>
          <w:lang w:val="cs-CZ"/>
        </w:rPr>
        <w:t>časť</w:t>
      </w:r>
      <w:proofErr w:type="spellEnd"/>
      <w:r w:rsidR="00B93BEC" w:rsidRPr="00B93BEC">
        <w:rPr>
          <w:rFonts w:ascii="Times New Roman" w:hAnsi="Times New Roman"/>
          <w:i/>
          <w:sz w:val="24"/>
          <w:szCs w:val="24"/>
          <w:lang w:val="cs-CZ"/>
        </w:rPr>
        <w:t xml:space="preserve"> školy – </w:t>
      </w:r>
      <w:r w:rsidR="00B93BEC" w:rsidRPr="003C7E97">
        <w:rPr>
          <w:rFonts w:ascii="Times New Roman" w:hAnsi="Times New Roman"/>
          <w:i/>
          <w:sz w:val="24"/>
          <w:szCs w:val="24"/>
          <w:lang w:val="cs-CZ"/>
        </w:rPr>
        <w:t xml:space="preserve">Oprava ZTI </w:t>
      </w:r>
      <w:proofErr w:type="spellStart"/>
      <w:r w:rsidR="00B93BEC" w:rsidRPr="003C7E97">
        <w:rPr>
          <w:rFonts w:ascii="Times New Roman" w:hAnsi="Times New Roman"/>
          <w:i/>
          <w:sz w:val="24"/>
          <w:szCs w:val="24"/>
          <w:lang w:val="cs-CZ"/>
        </w:rPr>
        <w:t>stúpačiek</w:t>
      </w:r>
      <w:proofErr w:type="spellEnd"/>
      <w:r w:rsidR="00B93BEC" w:rsidRPr="003C7E97">
        <w:rPr>
          <w:rFonts w:ascii="Times New Roman" w:hAnsi="Times New Roman"/>
          <w:i/>
          <w:sz w:val="24"/>
          <w:szCs w:val="24"/>
          <w:lang w:val="cs-CZ"/>
        </w:rPr>
        <w:t xml:space="preserve"> pre SOŠ </w:t>
      </w:r>
      <w:proofErr w:type="spellStart"/>
      <w:r w:rsidR="00B93BEC" w:rsidRPr="003C7E97">
        <w:rPr>
          <w:rFonts w:ascii="Times New Roman" w:hAnsi="Times New Roman"/>
          <w:i/>
          <w:sz w:val="24"/>
          <w:szCs w:val="24"/>
          <w:lang w:val="cs-CZ"/>
        </w:rPr>
        <w:t>podnikania</w:t>
      </w:r>
      <w:proofErr w:type="spellEnd"/>
      <w:r w:rsidR="00B93BEC" w:rsidRPr="003C7E97">
        <w:rPr>
          <w:rFonts w:ascii="Times New Roman" w:hAnsi="Times New Roman"/>
          <w:i/>
          <w:sz w:val="24"/>
          <w:szCs w:val="24"/>
          <w:lang w:val="cs-CZ"/>
        </w:rPr>
        <w:t xml:space="preserve"> Prešov“</w:t>
      </w:r>
      <w:r w:rsidRPr="003C7E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C7E97">
        <w:rPr>
          <w:rFonts w:ascii="Times New Roman" w:hAnsi="Times New Roman"/>
          <w:sz w:val="24"/>
          <w:szCs w:val="24"/>
          <w:u w:val="single"/>
        </w:rPr>
        <w:t xml:space="preserve">sa nachádza v Technickej správe, ktorá je prílohou </w:t>
      </w:r>
      <w:r w:rsidR="007F339B">
        <w:rPr>
          <w:rFonts w:ascii="Times New Roman" w:hAnsi="Times New Roman"/>
          <w:sz w:val="24"/>
          <w:szCs w:val="24"/>
          <w:u w:val="single"/>
        </w:rPr>
        <w:t>č. 5a, 5b a 5</w:t>
      </w:r>
      <w:r w:rsidR="003C7E97" w:rsidRPr="003C7E97">
        <w:rPr>
          <w:rFonts w:ascii="Times New Roman" w:hAnsi="Times New Roman"/>
          <w:sz w:val="24"/>
          <w:szCs w:val="24"/>
          <w:u w:val="single"/>
        </w:rPr>
        <w:t>c</w:t>
      </w:r>
      <w:r w:rsidR="00B93BEC" w:rsidRPr="003C7E9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7E97">
        <w:rPr>
          <w:rFonts w:ascii="Times New Roman" w:hAnsi="Times New Roman"/>
          <w:sz w:val="24"/>
          <w:szCs w:val="24"/>
          <w:u w:val="single"/>
        </w:rPr>
        <w:t>výzvy na predkladanie ponúk.</w:t>
      </w:r>
      <w:r w:rsidR="00B358EF" w:rsidRPr="001E6D5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358EF" w:rsidRPr="000C50B0" w:rsidRDefault="00B358EF" w:rsidP="00B358EF">
      <w:pPr>
        <w:spacing w:after="0" w:line="240" w:lineRule="auto"/>
        <w:ind w:left="420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B358EF" w:rsidRDefault="00B358EF" w:rsidP="00B358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D12029">
        <w:rPr>
          <w:rFonts w:ascii="Times New Roman" w:hAnsi="Times New Roman" w:cs="Times New Roman"/>
          <w:b/>
          <w:sz w:val="24"/>
          <w:szCs w:val="20"/>
          <w:lang w:eastAsia="ar-SA"/>
        </w:rPr>
        <w:t>3. Podklady k predmetu zákazky</w:t>
      </w:r>
    </w:p>
    <w:p w:rsidR="00B358EF" w:rsidRPr="00D12029" w:rsidRDefault="00B358EF" w:rsidP="00B358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B358EF" w:rsidRDefault="00B358EF" w:rsidP="000A78DC">
      <w:pPr>
        <w:pStyle w:val="Nzov"/>
        <w:shd w:val="clear" w:color="auto" w:fill="FFFFFF" w:themeFill="background1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12029">
        <w:rPr>
          <w:rFonts w:ascii="Times New Roman" w:hAnsi="Times New Roman"/>
          <w:b w:val="0"/>
          <w:sz w:val="24"/>
          <w:szCs w:val="24"/>
          <w:lang w:val="cs-CZ"/>
        </w:rPr>
        <w:tab/>
      </w:r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 xml:space="preserve">Projektová </w:t>
      </w:r>
      <w:proofErr w:type="spellStart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>dokumentácia</w:t>
      </w:r>
      <w:proofErr w:type="spellEnd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 xml:space="preserve">  </w:t>
      </w:r>
      <w:proofErr w:type="spellStart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>vrátane</w:t>
      </w:r>
      <w:proofErr w:type="spellEnd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 xml:space="preserve"> výkazu </w:t>
      </w:r>
      <w:proofErr w:type="spellStart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>výmer</w:t>
      </w:r>
      <w:proofErr w:type="spellEnd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 xml:space="preserve"> je k </w:t>
      </w:r>
      <w:proofErr w:type="spellStart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>dispozícií</w:t>
      </w:r>
      <w:proofErr w:type="spellEnd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 xml:space="preserve"> k </w:t>
      </w:r>
      <w:proofErr w:type="spellStart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>nahliadnutiu</w:t>
      </w:r>
      <w:proofErr w:type="spellEnd"/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  <w:lang w:val="cs-CZ"/>
        </w:rPr>
        <w:t xml:space="preserve"> v čase od 8.00 -12.00 hod.  na adrese </w:t>
      </w:r>
      <w:r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uved</w:t>
      </w:r>
      <w:r w:rsidR="001E6D5F"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enej vo výzve na predkladanie ponúk</w:t>
      </w:r>
      <w:r w:rsidR="003C7E97"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 xml:space="preserve"> bod </w:t>
      </w:r>
      <w:proofErr w:type="gramStart"/>
      <w:r w:rsidR="003C7E97"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A.</w:t>
      </w:r>
      <w:r w:rsidR="00B93BEC" w:rsidRPr="000A78DC">
        <w:rPr>
          <w:rFonts w:ascii="Times New Roman" w:hAnsi="Times New Roman"/>
          <w:b w:val="0"/>
          <w:sz w:val="24"/>
          <w:szCs w:val="24"/>
          <w:shd w:val="clear" w:color="auto" w:fill="FFFFFF" w:themeFill="background1"/>
        </w:rPr>
        <w:t>1.</w:t>
      </w:r>
      <w:proofErr w:type="gramEnd"/>
    </w:p>
    <w:p w:rsidR="000A78DC" w:rsidRDefault="000A78DC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0A78DC" w:rsidRDefault="000A78DC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Prosíme nahliadnutie projektovej dokumentácie vopred telefonicky ohlásiť na telefónnom čísle: </w:t>
      </w:r>
      <w:r w:rsidRPr="000A78DC">
        <w:rPr>
          <w:rFonts w:ascii="Times New Roman" w:hAnsi="Times New Roman"/>
          <w:sz w:val="24"/>
          <w:szCs w:val="24"/>
        </w:rPr>
        <w:t>0905 749 945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E6D5F" w:rsidRPr="00D12029" w:rsidRDefault="001E6D5F" w:rsidP="00B358EF">
      <w:pPr>
        <w:pStyle w:val="Nzov"/>
        <w:tabs>
          <w:tab w:val="clear" w:pos="2410"/>
          <w:tab w:val="left" w:pos="709"/>
        </w:tabs>
        <w:spacing w:line="288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</w:p>
    <w:sectPr w:rsidR="001E6D5F" w:rsidRPr="00D12029" w:rsidSect="00FE684C">
      <w:headerReference w:type="default" r:id="rId8"/>
      <w:pgSz w:w="11906" w:h="16838"/>
      <w:pgMar w:top="1907" w:right="1417" w:bottom="1417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8D" w:rsidRDefault="00611B8D" w:rsidP="00633306">
      <w:pPr>
        <w:spacing w:after="0" w:line="240" w:lineRule="auto"/>
      </w:pPr>
      <w:r>
        <w:separator/>
      </w:r>
    </w:p>
  </w:endnote>
  <w:endnote w:type="continuationSeparator" w:id="0">
    <w:p w:rsidR="00611B8D" w:rsidRDefault="00611B8D" w:rsidP="0063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8D" w:rsidRDefault="00611B8D" w:rsidP="00633306">
      <w:pPr>
        <w:spacing w:after="0" w:line="240" w:lineRule="auto"/>
      </w:pPr>
      <w:r>
        <w:separator/>
      </w:r>
    </w:p>
  </w:footnote>
  <w:footnote w:type="continuationSeparator" w:id="0">
    <w:p w:rsidR="00611B8D" w:rsidRDefault="00611B8D" w:rsidP="0063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84C" w:rsidRDefault="00FE684C" w:rsidP="00313176">
    <w:pPr>
      <w:ind w:right="-1134"/>
      <w:rPr>
        <w:noProof/>
      </w:rPr>
    </w:pPr>
  </w:p>
  <w:p w:rsidR="00313176" w:rsidRPr="008B37FF" w:rsidRDefault="00313176" w:rsidP="00313176">
    <w:pPr>
      <w:pStyle w:val="Hlavika"/>
      <w:ind w:left="284" w:hanging="142"/>
      <w:rPr>
        <w:rFonts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60CD17" wp14:editId="6AA8B0E3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731520" cy="819150"/>
          <wp:effectExtent l="0" t="0" r="0" b="0"/>
          <wp:wrapNone/>
          <wp:docPr id="4" name="Obrázok 4" descr="Erb PSK -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Erb PSK - obr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sz w:val="28"/>
        <w:szCs w:val="28"/>
      </w:rPr>
      <w:t xml:space="preserve">       </w:t>
    </w:r>
  </w:p>
  <w:p w:rsidR="00313176" w:rsidRPr="009F07E7" w:rsidRDefault="00313176" w:rsidP="00313176">
    <w:pPr>
      <w:pStyle w:val="Poznmka"/>
      <w:tabs>
        <w:tab w:val="left" w:pos="1134"/>
      </w:tabs>
      <w:ind w:right="-429"/>
      <w:jc w:val="center"/>
      <w:rPr>
        <w:b/>
        <w:i w:val="0"/>
        <w:iCs w:val="0"/>
        <w:sz w:val="24"/>
        <w:szCs w:val="24"/>
      </w:rPr>
    </w:pPr>
    <w:r w:rsidRPr="009F07E7">
      <w:rPr>
        <w:rStyle w:val="bold"/>
        <w:b/>
        <w:i w:val="0"/>
        <w:iCs w:val="0"/>
        <w:sz w:val="24"/>
        <w:szCs w:val="24"/>
      </w:rPr>
      <w:t>Stredná odborná škola podnikania</w:t>
    </w:r>
  </w:p>
  <w:p w:rsidR="00313176" w:rsidRPr="009F07E7" w:rsidRDefault="00313176" w:rsidP="00313176">
    <w:pPr>
      <w:pStyle w:val="Poznmka"/>
      <w:tabs>
        <w:tab w:val="left" w:pos="1134"/>
      </w:tabs>
      <w:ind w:right="-429"/>
      <w:jc w:val="center"/>
      <w:rPr>
        <w:rStyle w:val="titlevalue"/>
        <w:b/>
        <w:i w:val="0"/>
        <w:iCs w:val="0"/>
        <w:sz w:val="24"/>
        <w:szCs w:val="24"/>
      </w:rPr>
    </w:pPr>
    <w:r w:rsidRPr="009F07E7">
      <w:rPr>
        <w:rStyle w:val="titlevalue"/>
        <w:b/>
        <w:i w:val="0"/>
        <w:iCs w:val="0"/>
        <w:sz w:val="24"/>
        <w:szCs w:val="24"/>
      </w:rPr>
      <w:t>Masarykova 24</w:t>
    </w:r>
  </w:p>
  <w:p w:rsidR="00313176" w:rsidRPr="009F07E7" w:rsidRDefault="00313176" w:rsidP="00313176">
    <w:pPr>
      <w:pStyle w:val="Poznmka"/>
      <w:tabs>
        <w:tab w:val="left" w:pos="1134"/>
      </w:tabs>
      <w:ind w:right="-429"/>
      <w:jc w:val="center"/>
      <w:rPr>
        <w:b/>
        <w:i w:val="0"/>
        <w:iCs w:val="0"/>
        <w:sz w:val="24"/>
        <w:szCs w:val="24"/>
      </w:rPr>
    </w:pPr>
    <w:r w:rsidRPr="009F07E7">
      <w:rPr>
        <w:rStyle w:val="titlevalue"/>
        <w:b/>
        <w:i w:val="0"/>
        <w:iCs w:val="0"/>
        <w:sz w:val="24"/>
        <w:szCs w:val="24"/>
      </w:rPr>
      <w:t>081 79  Prešov</w:t>
    </w:r>
  </w:p>
  <w:p w:rsidR="00FE684C" w:rsidRPr="00633306" w:rsidRDefault="00FE684C" w:rsidP="00313176">
    <w:pPr>
      <w:pStyle w:val="Hlavika"/>
      <w:pBdr>
        <w:bottom w:val="single" w:sz="4" w:space="1" w:color="auto"/>
      </w:pBdr>
      <w:tabs>
        <w:tab w:val="clear" w:pos="4536"/>
      </w:tabs>
      <w:spacing w:after="0" w:line="240" w:lineRule="aut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DC"/>
      </v:shape>
    </w:pict>
  </w:numPicBullet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1D71A4"/>
    <w:multiLevelType w:val="hybridMultilevel"/>
    <w:tmpl w:val="09348722"/>
    <w:lvl w:ilvl="0" w:tplc="7E0AC2D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2FBE"/>
    <w:multiLevelType w:val="hybridMultilevel"/>
    <w:tmpl w:val="79E48F8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3F95"/>
    <w:multiLevelType w:val="hybridMultilevel"/>
    <w:tmpl w:val="A094D368"/>
    <w:lvl w:ilvl="0" w:tplc="041B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321D"/>
    <w:multiLevelType w:val="hybridMultilevel"/>
    <w:tmpl w:val="5C049EA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A0314"/>
    <w:multiLevelType w:val="hybridMultilevel"/>
    <w:tmpl w:val="AF109452"/>
    <w:lvl w:ilvl="0" w:tplc="B6487434">
      <w:start w:val="1"/>
      <w:numFmt w:val="bullet"/>
      <w:pStyle w:val="odsek-1-odr-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FDF57BD"/>
    <w:multiLevelType w:val="multilevel"/>
    <w:tmpl w:val="746029E4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316427C"/>
    <w:multiLevelType w:val="multilevel"/>
    <w:tmpl w:val="14EAB6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BB6E91"/>
    <w:multiLevelType w:val="multilevel"/>
    <w:tmpl w:val="11DA4D4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1E44FA"/>
    <w:multiLevelType w:val="hybridMultilevel"/>
    <w:tmpl w:val="073E342A"/>
    <w:lvl w:ilvl="0" w:tplc="C2F858BE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E853819"/>
    <w:multiLevelType w:val="hybridMultilevel"/>
    <w:tmpl w:val="B8D2FF14"/>
    <w:lvl w:ilvl="0" w:tplc="7BCCE65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46AF8"/>
    <w:multiLevelType w:val="hybridMultilevel"/>
    <w:tmpl w:val="F3AE1488"/>
    <w:lvl w:ilvl="0" w:tplc="9ACAC92A">
      <w:start w:val="13"/>
      <w:numFmt w:val="decimal"/>
      <w:lvlText w:val="%1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B648E"/>
    <w:multiLevelType w:val="hybridMultilevel"/>
    <w:tmpl w:val="61124A56"/>
    <w:lvl w:ilvl="0" w:tplc="AC6898A4">
      <w:start w:val="1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C65D8A"/>
    <w:multiLevelType w:val="hybridMultilevel"/>
    <w:tmpl w:val="2626C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304959"/>
    <w:multiLevelType w:val="hybridMultilevel"/>
    <w:tmpl w:val="3FF861A4"/>
    <w:lvl w:ilvl="0" w:tplc="990A91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AB4814"/>
    <w:multiLevelType w:val="multilevel"/>
    <w:tmpl w:val="C2E454E6"/>
    <w:lvl w:ilvl="0">
      <w:start w:val="1"/>
      <w:numFmt w:val="decimal"/>
      <w:pStyle w:val="clanok-cislo"/>
      <w:suff w:val="nothing"/>
      <w:lvlText w:val="Článok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-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odsek-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D1B51D7"/>
    <w:multiLevelType w:val="hybridMultilevel"/>
    <w:tmpl w:val="D86C3954"/>
    <w:lvl w:ilvl="0" w:tplc="2CA4FB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40126"/>
    <w:multiLevelType w:val="hybridMultilevel"/>
    <w:tmpl w:val="9D0A2F4A"/>
    <w:lvl w:ilvl="0" w:tplc="F04662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23"/>
  </w:num>
  <w:num w:numId="5">
    <w:abstractNumId w:val="16"/>
  </w:num>
  <w:num w:numId="6">
    <w:abstractNumId w:val="15"/>
  </w:num>
  <w:num w:numId="7">
    <w:abstractNumId w:val="18"/>
  </w:num>
  <w:num w:numId="8">
    <w:abstractNumId w:val="14"/>
  </w:num>
  <w:num w:numId="9">
    <w:abstractNumId w:val="20"/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22"/>
  </w:num>
  <w:num w:numId="16">
    <w:abstractNumId w:val="10"/>
  </w:num>
  <w:num w:numId="17">
    <w:abstractNumId w:val="4"/>
  </w:num>
  <w:num w:numId="18">
    <w:abstractNumId w:val="6"/>
  </w:num>
  <w:num w:numId="19">
    <w:abstractNumId w:val="8"/>
  </w:num>
  <w:num w:numId="20">
    <w:abstractNumId w:val="7"/>
  </w:num>
  <w:num w:numId="21">
    <w:abstractNumId w:val="2"/>
  </w:num>
  <w:num w:numId="22">
    <w:abstractNumId w:val="2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06"/>
    <w:rsid w:val="00015EAA"/>
    <w:rsid w:val="00032C6D"/>
    <w:rsid w:val="00044B04"/>
    <w:rsid w:val="000A78DC"/>
    <w:rsid w:val="000B0D1F"/>
    <w:rsid w:val="000C133C"/>
    <w:rsid w:val="000C50B0"/>
    <w:rsid w:val="000C638B"/>
    <w:rsid w:val="000C7F9E"/>
    <w:rsid w:val="000D077B"/>
    <w:rsid w:val="000D3CCE"/>
    <w:rsid w:val="000D677A"/>
    <w:rsid w:val="000D7BE6"/>
    <w:rsid w:val="000F1D21"/>
    <w:rsid w:val="000F461E"/>
    <w:rsid w:val="001009B3"/>
    <w:rsid w:val="00140599"/>
    <w:rsid w:val="00145AD0"/>
    <w:rsid w:val="00151D0C"/>
    <w:rsid w:val="00153092"/>
    <w:rsid w:val="00196924"/>
    <w:rsid w:val="001B4187"/>
    <w:rsid w:val="001D3B94"/>
    <w:rsid w:val="001E6D5F"/>
    <w:rsid w:val="001F276B"/>
    <w:rsid w:val="00221656"/>
    <w:rsid w:val="00236291"/>
    <w:rsid w:val="00264681"/>
    <w:rsid w:val="0026783C"/>
    <w:rsid w:val="002C0105"/>
    <w:rsid w:val="002E2809"/>
    <w:rsid w:val="002E7CEC"/>
    <w:rsid w:val="00313176"/>
    <w:rsid w:val="0033297E"/>
    <w:rsid w:val="00380496"/>
    <w:rsid w:val="0039539B"/>
    <w:rsid w:val="003A167F"/>
    <w:rsid w:val="003C7AB8"/>
    <w:rsid w:val="003C7E97"/>
    <w:rsid w:val="003D3F10"/>
    <w:rsid w:val="003D4D06"/>
    <w:rsid w:val="003D7092"/>
    <w:rsid w:val="0040259E"/>
    <w:rsid w:val="00403805"/>
    <w:rsid w:val="00423D1D"/>
    <w:rsid w:val="0045174E"/>
    <w:rsid w:val="00452FA5"/>
    <w:rsid w:val="004D36FE"/>
    <w:rsid w:val="00501201"/>
    <w:rsid w:val="0051270D"/>
    <w:rsid w:val="005303B6"/>
    <w:rsid w:val="00542F52"/>
    <w:rsid w:val="00543516"/>
    <w:rsid w:val="005A449A"/>
    <w:rsid w:val="005C37C1"/>
    <w:rsid w:val="005D36ED"/>
    <w:rsid w:val="00600E17"/>
    <w:rsid w:val="00611B8D"/>
    <w:rsid w:val="00624407"/>
    <w:rsid w:val="00633306"/>
    <w:rsid w:val="00654329"/>
    <w:rsid w:val="00681508"/>
    <w:rsid w:val="006A479F"/>
    <w:rsid w:val="006B2AD1"/>
    <w:rsid w:val="006C14F6"/>
    <w:rsid w:val="006D27BC"/>
    <w:rsid w:val="006D4B60"/>
    <w:rsid w:val="006E4249"/>
    <w:rsid w:val="006E6280"/>
    <w:rsid w:val="00702226"/>
    <w:rsid w:val="00707F2C"/>
    <w:rsid w:val="00716263"/>
    <w:rsid w:val="00735C99"/>
    <w:rsid w:val="00747D23"/>
    <w:rsid w:val="00765540"/>
    <w:rsid w:val="007A44E4"/>
    <w:rsid w:val="007B090A"/>
    <w:rsid w:val="007D3DB0"/>
    <w:rsid w:val="007F339B"/>
    <w:rsid w:val="007F65B4"/>
    <w:rsid w:val="008169DE"/>
    <w:rsid w:val="00831BEF"/>
    <w:rsid w:val="008E255F"/>
    <w:rsid w:val="008E765A"/>
    <w:rsid w:val="00905C47"/>
    <w:rsid w:val="009118D7"/>
    <w:rsid w:val="009565A8"/>
    <w:rsid w:val="00972F3E"/>
    <w:rsid w:val="009736A7"/>
    <w:rsid w:val="00975283"/>
    <w:rsid w:val="009C3626"/>
    <w:rsid w:val="009F078F"/>
    <w:rsid w:val="00A1611E"/>
    <w:rsid w:val="00A26934"/>
    <w:rsid w:val="00A371F4"/>
    <w:rsid w:val="00A37BD8"/>
    <w:rsid w:val="00A40A48"/>
    <w:rsid w:val="00A436CD"/>
    <w:rsid w:val="00A457A9"/>
    <w:rsid w:val="00A76E1C"/>
    <w:rsid w:val="00AB2EE7"/>
    <w:rsid w:val="00AC7C72"/>
    <w:rsid w:val="00AE1FF7"/>
    <w:rsid w:val="00AE7C6C"/>
    <w:rsid w:val="00B358EF"/>
    <w:rsid w:val="00B5729A"/>
    <w:rsid w:val="00B93BEC"/>
    <w:rsid w:val="00BD0AD4"/>
    <w:rsid w:val="00BD4239"/>
    <w:rsid w:val="00BF3317"/>
    <w:rsid w:val="00C01E3D"/>
    <w:rsid w:val="00C445A9"/>
    <w:rsid w:val="00C86B9E"/>
    <w:rsid w:val="00C9389C"/>
    <w:rsid w:val="00CB0AF4"/>
    <w:rsid w:val="00CC1D71"/>
    <w:rsid w:val="00CD0451"/>
    <w:rsid w:val="00CE4D0A"/>
    <w:rsid w:val="00CE7E1F"/>
    <w:rsid w:val="00D04365"/>
    <w:rsid w:val="00D10FFA"/>
    <w:rsid w:val="00D13ADB"/>
    <w:rsid w:val="00D16351"/>
    <w:rsid w:val="00D33E3C"/>
    <w:rsid w:val="00D50D4D"/>
    <w:rsid w:val="00D553AB"/>
    <w:rsid w:val="00D941FC"/>
    <w:rsid w:val="00DA2B87"/>
    <w:rsid w:val="00E31F32"/>
    <w:rsid w:val="00E67D47"/>
    <w:rsid w:val="00EB3438"/>
    <w:rsid w:val="00F304B1"/>
    <w:rsid w:val="00F30B79"/>
    <w:rsid w:val="00F32B59"/>
    <w:rsid w:val="00F46B21"/>
    <w:rsid w:val="00F674F5"/>
    <w:rsid w:val="00F71F46"/>
    <w:rsid w:val="00F745C2"/>
    <w:rsid w:val="00F80804"/>
    <w:rsid w:val="00FB4E74"/>
    <w:rsid w:val="00FB6EE7"/>
    <w:rsid w:val="00FC0B85"/>
    <w:rsid w:val="00FD5308"/>
    <w:rsid w:val="00FE4817"/>
    <w:rsid w:val="00FE684C"/>
    <w:rsid w:val="00FF418B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B80082-3204-4F64-9025-391C02BB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291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E42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A76E1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6333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633306"/>
  </w:style>
  <w:style w:type="paragraph" w:styleId="Pta">
    <w:name w:val="footer"/>
    <w:basedOn w:val="Normlny"/>
    <w:link w:val="PtaChar"/>
    <w:uiPriority w:val="99"/>
    <w:unhideWhenUsed/>
    <w:rsid w:val="006333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3306"/>
  </w:style>
  <w:style w:type="character" w:customStyle="1" w:styleId="WW8Num1z0">
    <w:name w:val="WW8Num1z0"/>
    <w:rsid w:val="00633306"/>
  </w:style>
  <w:style w:type="paragraph" w:styleId="Bezriadkovania">
    <w:name w:val="No Spacing"/>
    <w:uiPriority w:val="1"/>
    <w:qFormat/>
    <w:rsid w:val="00236291"/>
    <w:pPr>
      <w:ind w:firstLine="578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236291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character" w:styleId="Hypertextovprepojenie">
    <w:name w:val="Hyperlink"/>
    <w:rsid w:val="00236291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236291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236291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62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76E1C"/>
    <w:rPr>
      <w:rFonts w:eastAsia="Times New Roman" w:cs="Times New Roman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qFormat/>
    <w:rsid w:val="000C50B0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C50B0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riekatabuky">
    <w:name w:val="Table Grid"/>
    <w:basedOn w:val="Normlnatabuka"/>
    <w:uiPriority w:val="59"/>
    <w:rsid w:val="00BF331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E424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customStyle="1" w:styleId="clanok-cislo">
    <w:name w:val="clanok-cislo"/>
    <w:basedOn w:val="Normlny"/>
    <w:qFormat/>
    <w:rsid w:val="006E4249"/>
    <w:pPr>
      <w:keepNext/>
      <w:numPr>
        <w:numId w:val="22"/>
      </w:numPr>
      <w:spacing w:before="360" w:after="0" w:line="240" w:lineRule="auto"/>
      <w:ind w:left="357" w:hanging="357"/>
      <w:jc w:val="center"/>
    </w:pPr>
    <w:rPr>
      <w:rFonts w:ascii="Times New Roman" w:eastAsiaTheme="minorHAnsi" w:hAnsi="Times New Roman" w:cstheme="minorBidi"/>
      <w:b/>
      <w:lang w:eastAsia="en-US"/>
    </w:rPr>
  </w:style>
  <w:style w:type="paragraph" w:customStyle="1" w:styleId="clanok-nazov">
    <w:name w:val="clanok-nazov"/>
    <w:basedOn w:val="clanok-cislo"/>
    <w:qFormat/>
    <w:rsid w:val="006E4249"/>
    <w:pPr>
      <w:numPr>
        <w:numId w:val="0"/>
      </w:numPr>
      <w:spacing w:before="0" w:after="360"/>
    </w:pPr>
  </w:style>
  <w:style w:type="paragraph" w:customStyle="1" w:styleId="odsek-1">
    <w:name w:val="odsek-1"/>
    <w:basedOn w:val="Normlny"/>
    <w:qFormat/>
    <w:rsid w:val="006E4249"/>
    <w:pPr>
      <w:numPr>
        <w:ilvl w:val="1"/>
        <w:numId w:val="22"/>
      </w:numPr>
      <w:spacing w:after="120" w:line="240" w:lineRule="auto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odsek-2">
    <w:name w:val="odsek-2"/>
    <w:basedOn w:val="odsek-1"/>
    <w:qFormat/>
    <w:rsid w:val="006E4249"/>
    <w:pPr>
      <w:numPr>
        <w:ilvl w:val="2"/>
      </w:numPr>
      <w:contextualSpacing/>
    </w:pPr>
  </w:style>
  <w:style w:type="paragraph" w:customStyle="1" w:styleId="odsek-1-odr-1">
    <w:name w:val="odsek-1-odr-1"/>
    <w:basedOn w:val="Normlny"/>
    <w:qFormat/>
    <w:rsid w:val="006E4249"/>
    <w:pPr>
      <w:numPr>
        <w:numId w:val="23"/>
      </w:numPr>
      <w:spacing w:after="120" w:line="240" w:lineRule="auto"/>
      <w:ind w:left="1077" w:hanging="357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odsek-1-text-1">
    <w:name w:val="odsek-1-text-1"/>
    <w:basedOn w:val="Normlny"/>
    <w:qFormat/>
    <w:rsid w:val="006E4249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odpis">
    <w:name w:val="podpis"/>
    <w:basedOn w:val="Normlny"/>
    <w:qFormat/>
    <w:rsid w:val="006E4249"/>
    <w:pPr>
      <w:tabs>
        <w:tab w:val="center" w:pos="2268"/>
        <w:tab w:val="center" w:pos="5670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bold">
    <w:name w:val="bold"/>
    <w:basedOn w:val="Predvolenpsmoodseku"/>
    <w:uiPriority w:val="99"/>
    <w:rsid w:val="00313176"/>
  </w:style>
  <w:style w:type="paragraph" w:customStyle="1" w:styleId="Poznmka">
    <w:name w:val="Poznámka"/>
    <w:basedOn w:val="Zkladntext"/>
    <w:uiPriority w:val="99"/>
    <w:rsid w:val="0031317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i/>
      <w:iCs/>
      <w:sz w:val="20"/>
      <w:szCs w:val="20"/>
      <w:lang w:eastAsia="cs-CZ"/>
    </w:rPr>
  </w:style>
  <w:style w:type="character" w:customStyle="1" w:styleId="titlevalue">
    <w:name w:val="titlevalue"/>
    <w:basedOn w:val="Predvolenpsmoodseku"/>
    <w:uiPriority w:val="99"/>
    <w:rsid w:val="00313176"/>
  </w:style>
  <w:style w:type="paragraph" w:styleId="Zkladntext">
    <w:name w:val="Body Text"/>
    <w:basedOn w:val="Normlny"/>
    <w:link w:val="ZkladntextChar"/>
    <w:uiPriority w:val="99"/>
    <w:semiHidden/>
    <w:unhideWhenUsed/>
    <w:rsid w:val="0031317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3176"/>
    <w:rPr>
      <w:rFonts w:ascii="Calibri" w:eastAsia="Times New Roman" w:hAnsi="Calibri" w:cs="Calibr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9C15-E8D7-497D-82FD-BEEC7EAC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PEDAGOG</cp:lastModifiedBy>
  <cp:revision>2</cp:revision>
  <cp:lastPrinted>2019-05-13T09:25:00Z</cp:lastPrinted>
  <dcterms:created xsi:type="dcterms:W3CDTF">2020-05-13T09:52:00Z</dcterms:created>
  <dcterms:modified xsi:type="dcterms:W3CDTF">2020-05-13T09:52:00Z</dcterms:modified>
</cp:coreProperties>
</file>