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DFFE" w14:textId="77777777" w:rsidR="001C02B1" w:rsidRDefault="001C02B1" w:rsidP="001C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1C02B1" w14:paraId="6EC953FC" w14:textId="77777777" w:rsidTr="009B0089">
        <w:trPr>
          <w:trHeight w:val="141"/>
        </w:trPr>
        <w:tc>
          <w:tcPr>
            <w:tcW w:w="1560" w:type="dxa"/>
          </w:tcPr>
          <w:p w14:paraId="72CEE0E5" w14:textId="77777777" w:rsidR="001C02B1" w:rsidRPr="00DA0DB9" w:rsidRDefault="001C02B1" w:rsidP="009B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0596B84A" w14:textId="77777777" w:rsidR="001C02B1" w:rsidRPr="00DA0DB9" w:rsidRDefault="001C02B1" w:rsidP="009B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0228B58B" w14:textId="77777777" w:rsidR="001C02B1" w:rsidRPr="00DA0DB9" w:rsidRDefault="001C02B1" w:rsidP="009B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1C02B1" w14:paraId="104B7501" w14:textId="77777777" w:rsidTr="009B0089">
        <w:tc>
          <w:tcPr>
            <w:tcW w:w="1560" w:type="dxa"/>
          </w:tcPr>
          <w:p w14:paraId="3CA7D71F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0DF49250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 r.</w:t>
            </w:r>
          </w:p>
        </w:tc>
        <w:tc>
          <w:tcPr>
            <w:tcW w:w="2552" w:type="dxa"/>
          </w:tcPr>
          <w:p w14:paraId="7A9DB690" w14:textId="77777777" w:rsidR="001C02B1" w:rsidRDefault="001C02B1" w:rsidP="001C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Pijemy nektar, jemy ambrozję i zbieramy laury</w:t>
            </w:r>
          </w:p>
        </w:tc>
        <w:tc>
          <w:tcPr>
            <w:tcW w:w="5528" w:type="dxa"/>
          </w:tcPr>
          <w:p w14:paraId="0F71B8AA" w14:textId="77777777" w:rsidR="001C02B1" w:rsidRDefault="001C02B1" w:rsidP="001C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zapoznają się z infografiką zamieszczoną w podręczniku na str. 230-231. Zapisują nowe związki frazeologiczne i ich tłumaczenia. </w:t>
            </w:r>
          </w:p>
          <w:p w14:paraId="18C5F919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wypełniają ka</w:t>
            </w:r>
            <w:r w:rsidR="00271C5E">
              <w:rPr>
                <w:rFonts w:ascii="Times New Roman" w:hAnsi="Times New Roman" w:cs="Times New Roman"/>
              </w:rPr>
              <w:t>rtę pracy oraz układają krzyżówkę, korzystając z wiedzy zdobytej na temat mitów-historii i bohaterów.</w:t>
            </w:r>
          </w:p>
          <w:p w14:paraId="7DF1F56B" w14:textId="77777777" w:rsidR="00271C5E" w:rsidRDefault="00271C5E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4660F2B2" w14:textId="77777777" w:rsidR="00271C5E" w:rsidRDefault="00271C5E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PD- Uczniowie czytają mit o Dedalu i Ikarze.</w:t>
            </w:r>
          </w:p>
        </w:tc>
      </w:tr>
      <w:tr w:rsidR="001C02B1" w14:paraId="7904BE5F" w14:textId="77777777" w:rsidTr="009B0089">
        <w:tc>
          <w:tcPr>
            <w:tcW w:w="1560" w:type="dxa"/>
          </w:tcPr>
          <w:p w14:paraId="39D44EC7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20DEF09A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 r.-</w:t>
            </w:r>
          </w:p>
          <w:p w14:paraId="23C1024A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3E818928" w14:textId="77777777" w:rsidR="001C02B1" w:rsidRDefault="001C02B1" w:rsidP="001C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Jak mnie widzą, tak mnie piszą – znaki i symbole, jakie noszę.</w:t>
            </w:r>
          </w:p>
        </w:tc>
        <w:tc>
          <w:tcPr>
            <w:tcW w:w="5528" w:type="dxa"/>
          </w:tcPr>
          <w:p w14:paraId="0A7786D2" w14:textId="77777777" w:rsidR="00271C5E" w:rsidRDefault="00271C5E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Rozmawiamy o znakach i symbolach, jakie nosimy, ich znaczeniu dla nas.</w:t>
            </w:r>
          </w:p>
          <w:p w14:paraId="267BDE1D" w14:textId="77777777" w:rsidR="001C02B1" w:rsidRDefault="00271C5E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Zastanawiamy się, jak należy rozumieć słowa „jak mnie widzą, tak mnie piszą” i czym jest „pierwsze wrażenie”.</w:t>
            </w:r>
          </w:p>
        </w:tc>
      </w:tr>
      <w:tr w:rsidR="001C02B1" w14:paraId="27C66AE1" w14:textId="77777777" w:rsidTr="009B0089">
        <w:tc>
          <w:tcPr>
            <w:tcW w:w="1560" w:type="dxa"/>
          </w:tcPr>
          <w:p w14:paraId="4608396C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448FC844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 r.</w:t>
            </w:r>
          </w:p>
        </w:tc>
        <w:tc>
          <w:tcPr>
            <w:tcW w:w="2552" w:type="dxa"/>
          </w:tcPr>
          <w:p w14:paraId="5B029EFC" w14:textId="77777777" w:rsidR="001C02B1" w:rsidRDefault="001C02B1" w:rsidP="001C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Dramat w przestworzach.</w:t>
            </w:r>
          </w:p>
        </w:tc>
        <w:tc>
          <w:tcPr>
            <w:tcW w:w="5528" w:type="dxa"/>
          </w:tcPr>
          <w:p w14:paraId="0E9A11ED" w14:textId="77777777" w:rsidR="00C32E61" w:rsidRDefault="00C32E61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Wyjaśniamy trudne słowa z tekstu.</w:t>
            </w:r>
          </w:p>
          <w:p w14:paraId="47AE658C" w14:textId="77777777" w:rsidR="001C02B1" w:rsidRDefault="00271C5E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wymieniają</w:t>
            </w:r>
            <w:r w:rsidR="00B70554">
              <w:rPr>
                <w:rFonts w:ascii="Times New Roman" w:hAnsi="Times New Roman" w:cs="Times New Roman"/>
              </w:rPr>
              <w:t xml:space="preserve"> bohaterów mitu,</w:t>
            </w:r>
            <w:r>
              <w:rPr>
                <w:rFonts w:ascii="Times New Roman" w:hAnsi="Times New Roman" w:cs="Times New Roman"/>
              </w:rPr>
              <w:t xml:space="preserve"> opisują </w:t>
            </w:r>
            <w:r w:rsidR="00C32E61">
              <w:rPr>
                <w:rFonts w:ascii="Times New Roman" w:hAnsi="Times New Roman" w:cs="Times New Roman"/>
              </w:rPr>
              <w:t xml:space="preserve">ich (karta pracy, ćw. 3/235 - </w:t>
            </w:r>
            <w:r w:rsidR="00B70554">
              <w:rPr>
                <w:rFonts w:ascii="Times New Roman" w:hAnsi="Times New Roman" w:cs="Times New Roman"/>
              </w:rPr>
              <w:t>podręcznik).</w:t>
            </w:r>
          </w:p>
          <w:p w14:paraId="087A8B66" w14:textId="77777777" w:rsidR="00B70554" w:rsidRDefault="00B70554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układają plan wydarzeń.</w:t>
            </w:r>
          </w:p>
          <w:p w14:paraId="60426BDE" w14:textId="77777777" w:rsidR="00B70554" w:rsidRDefault="00B70554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Gwiazda pytań – układamy pytania dotyczące treści mitu.</w:t>
            </w:r>
          </w:p>
          <w:p w14:paraId="6F311D1B" w14:textId="77777777" w:rsidR="00B70554" w:rsidRDefault="00B70554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Wzbogacamy słownictwo – łączymy w pary słowa z grupy synonimów i zapisujemy je przy imieniu konkretnego bohatera.</w:t>
            </w:r>
          </w:p>
          <w:p w14:paraId="4A367F82" w14:textId="77777777" w:rsidR="00C32E61" w:rsidRDefault="00C32E61" w:rsidP="00C32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Wyjaśniamy związek frazeologiczny </w:t>
            </w:r>
            <w:proofErr w:type="spellStart"/>
            <w:r w:rsidRPr="00C32E61">
              <w:rPr>
                <w:rFonts w:ascii="Times New Roman" w:hAnsi="Times New Roman" w:cs="Times New Roman"/>
                <w:i/>
              </w:rPr>
              <w:t>ikorowe</w:t>
            </w:r>
            <w:proofErr w:type="spellEnd"/>
            <w:r w:rsidRPr="00C32E61">
              <w:rPr>
                <w:rFonts w:ascii="Times New Roman" w:hAnsi="Times New Roman" w:cs="Times New Roman"/>
                <w:i/>
              </w:rPr>
              <w:t xml:space="preserve"> loty.</w:t>
            </w:r>
          </w:p>
        </w:tc>
      </w:tr>
      <w:tr w:rsidR="001C02B1" w14:paraId="0AE39CE4" w14:textId="77777777" w:rsidTr="009B0089">
        <w:trPr>
          <w:trHeight w:val="566"/>
        </w:trPr>
        <w:tc>
          <w:tcPr>
            <w:tcW w:w="1560" w:type="dxa"/>
          </w:tcPr>
          <w:p w14:paraId="01FF0C9D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30939277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r.</w:t>
            </w:r>
          </w:p>
          <w:p w14:paraId="2866B840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07B731A4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19F81182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5CC47327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77829195" w14:textId="77777777" w:rsidR="001C02B1" w:rsidRDefault="001C02B1" w:rsidP="00DE232A">
            <w:pPr>
              <w:rPr>
                <w:rFonts w:ascii="Times New Roman" w:hAnsi="Times New Roman" w:cs="Times New Roman"/>
              </w:rPr>
            </w:pPr>
          </w:p>
          <w:p w14:paraId="6717E8FA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1B51B5BC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r.</w:t>
            </w:r>
          </w:p>
        </w:tc>
        <w:tc>
          <w:tcPr>
            <w:tcW w:w="2552" w:type="dxa"/>
          </w:tcPr>
          <w:p w14:paraId="28B5AAE4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Spotkanie z podmiotami szeregowym i domyślnym.</w:t>
            </w:r>
          </w:p>
          <w:p w14:paraId="5C69AC24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5CFDCD93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0FC45AD8" w14:textId="77777777" w:rsidR="001C02B1" w:rsidRDefault="001C02B1" w:rsidP="00DE232A">
            <w:pPr>
              <w:rPr>
                <w:rFonts w:ascii="Times New Roman" w:hAnsi="Times New Roman" w:cs="Times New Roman"/>
              </w:rPr>
            </w:pPr>
          </w:p>
          <w:p w14:paraId="7ADDCD28" w14:textId="77777777" w:rsidR="001C02B1" w:rsidRDefault="001C02B1" w:rsidP="00DE232A">
            <w:pPr>
              <w:rPr>
                <w:rFonts w:ascii="Times New Roman" w:hAnsi="Times New Roman" w:cs="Times New Roman"/>
              </w:rPr>
            </w:pPr>
          </w:p>
          <w:p w14:paraId="2A147CAE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Praktyka czyni mistrza – ćwiczymy pisownię wyrazów z „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>” i „h”.</w:t>
            </w:r>
          </w:p>
        </w:tc>
        <w:tc>
          <w:tcPr>
            <w:tcW w:w="5528" w:type="dxa"/>
          </w:tcPr>
          <w:p w14:paraId="6EFFF081" w14:textId="77777777" w:rsidR="001C02B1" w:rsidRDefault="00C32E6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Poznajemy nowe treści, terminy – podmiot domyślny, podmiot szeregowy. </w:t>
            </w:r>
          </w:p>
          <w:p w14:paraId="6BBA8823" w14:textId="77777777" w:rsidR="00C32E61" w:rsidRDefault="00C32E6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Wykonujemy ćwiczenia dotyczące nowych zagadnień (podręcznik, str. 236-237).</w:t>
            </w:r>
          </w:p>
          <w:p w14:paraId="6E05898B" w14:textId="77777777" w:rsidR="00C32E61" w:rsidRDefault="00C32E6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657A89D0" w14:textId="77777777" w:rsidR="001C02B1" w:rsidRDefault="00C32E61" w:rsidP="00D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– Zeszyt ćwiczeń – str. 46-48.</w:t>
            </w:r>
          </w:p>
          <w:p w14:paraId="2905D531" w14:textId="77777777" w:rsidR="00C32E61" w:rsidRDefault="00C32E61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5FD09077" w14:textId="77777777" w:rsidR="00C32E61" w:rsidRDefault="00DE232A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Przypominamy wiadomości na temat zasad pisowni „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>” i „h”. Wykonujemy ćwiczenia z podręcznika – str. 238-239.</w:t>
            </w:r>
          </w:p>
          <w:p w14:paraId="5F431300" w14:textId="77777777" w:rsidR="00DE232A" w:rsidRDefault="00DE232A" w:rsidP="009B0089">
            <w:pPr>
              <w:jc w:val="center"/>
              <w:rPr>
                <w:rFonts w:ascii="Times New Roman" w:hAnsi="Times New Roman" w:cs="Times New Roman"/>
              </w:rPr>
            </w:pPr>
          </w:p>
          <w:p w14:paraId="2B3CC4D0" w14:textId="77777777" w:rsidR="00DE232A" w:rsidRDefault="00DE232A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–Zeszyt ćwiczeń – str. 78-81.</w:t>
            </w:r>
          </w:p>
          <w:p w14:paraId="555722EC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B1" w14:paraId="1692CB0F" w14:textId="77777777" w:rsidTr="00C30619">
        <w:trPr>
          <w:trHeight w:val="2184"/>
        </w:trPr>
        <w:tc>
          <w:tcPr>
            <w:tcW w:w="1560" w:type="dxa"/>
          </w:tcPr>
          <w:p w14:paraId="5906928B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6C30D5C8" w14:textId="77777777" w:rsidR="001C02B1" w:rsidRDefault="001C02B1" w:rsidP="009B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 r.</w:t>
            </w:r>
          </w:p>
        </w:tc>
        <w:tc>
          <w:tcPr>
            <w:tcW w:w="2552" w:type="dxa"/>
          </w:tcPr>
          <w:p w14:paraId="28863A17" w14:textId="77777777" w:rsidR="001C02B1" w:rsidRDefault="001C02B1" w:rsidP="001C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Czas na powtórkę!</w:t>
            </w:r>
          </w:p>
        </w:tc>
        <w:tc>
          <w:tcPr>
            <w:tcW w:w="5528" w:type="dxa"/>
          </w:tcPr>
          <w:p w14:paraId="406F5581" w14:textId="77777777" w:rsidR="001C02B1" w:rsidRDefault="00DE232A" w:rsidP="00D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Podsumowujemy i utrwalamy wiadomości z rozdziału „Mitologiczne krainy”.</w:t>
            </w:r>
          </w:p>
          <w:p w14:paraId="0A3004D7" w14:textId="77777777" w:rsidR="00DE232A" w:rsidRDefault="00DE232A" w:rsidP="00DE2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Zapisujemy zdania podsumowujące, </w:t>
            </w:r>
            <w:r w:rsidR="00C30619">
              <w:rPr>
                <w:rFonts w:ascii="Times New Roman" w:hAnsi="Times New Roman" w:cs="Times New Roman"/>
              </w:rPr>
              <w:t xml:space="preserve">których celem wskazanie </w:t>
            </w:r>
            <w:r>
              <w:rPr>
                <w:rFonts w:ascii="Times New Roman" w:hAnsi="Times New Roman" w:cs="Times New Roman"/>
              </w:rPr>
              <w:t>wiedzy, jaką uczniowie nabyli po omówieniu treści z podanego wyżej działu.</w:t>
            </w:r>
          </w:p>
          <w:p w14:paraId="6F3670D0" w14:textId="77777777" w:rsidR="00C30619" w:rsidRDefault="00C30619" w:rsidP="00C3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Tworzymy plakat, na którym uczniowie zapisują hasłowo wszystkie zapamiętane z cyklu lekcji wiadomości i rysują symboliczne rysunki przedstawiające poznane treści.</w:t>
            </w:r>
          </w:p>
        </w:tc>
      </w:tr>
    </w:tbl>
    <w:p w14:paraId="1884BCB8" w14:textId="77777777" w:rsidR="001C02B1" w:rsidRDefault="001C02B1" w:rsidP="001C02B1"/>
    <w:p w14:paraId="37489026" w14:textId="77777777" w:rsidR="00F9303B" w:rsidRDefault="00F9303B"/>
    <w:sectPr w:rsidR="00F9303B" w:rsidSect="00F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1"/>
    <w:rsid w:val="001C02B1"/>
    <w:rsid w:val="00271C5E"/>
    <w:rsid w:val="00B70554"/>
    <w:rsid w:val="00C30619"/>
    <w:rsid w:val="00C32E61"/>
    <w:rsid w:val="00DE232A"/>
    <w:rsid w:val="00F27409"/>
    <w:rsid w:val="00F9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A6E"/>
  <w15:docId w15:val="{16DAD045-FB3C-49B9-B52F-316C3CF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2020-05-10T09:09:00Z</dcterms:created>
  <dcterms:modified xsi:type="dcterms:W3CDTF">2020-05-10T09:09:00Z</dcterms:modified>
</cp:coreProperties>
</file>