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7" w:rsidRDefault="00687F55">
      <w:r>
        <w:t>Pre 8.roč.</w:t>
      </w:r>
    </w:p>
    <w:p w:rsidR="00687F55" w:rsidRPr="00E877B2" w:rsidRDefault="00E877B2">
      <w:pPr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135890</wp:posOffset>
                </wp:positionV>
                <wp:extent cx="0" cy="238125"/>
                <wp:effectExtent l="95250" t="0" r="571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86.9pt;margin-top:10.7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E877B2">
        <w:rPr>
          <w:b/>
          <w:color w:val="C00000"/>
          <w:sz w:val="28"/>
        </w:rPr>
        <w:t>Pre</w:t>
      </w:r>
      <w:r>
        <w:rPr>
          <w:b/>
          <w:color w:val="C00000"/>
          <w:sz w:val="28"/>
        </w:rPr>
        <w:t xml:space="preserve">študujte si informácie a napíšte si poznámky </w:t>
      </w:r>
      <w:r w:rsidR="00A915A0">
        <w:rPr>
          <w:b/>
          <w:color w:val="C00000"/>
          <w:sz w:val="28"/>
        </w:rPr>
        <w:t>z rámčeka</w:t>
      </w:r>
      <w:bookmarkStart w:id="0" w:name="_GoBack"/>
      <w:bookmarkEnd w:id="0"/>
    </w:p>
    <w:p w:rsidR="00687F55" w:rsidRDefault="00687F55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8"/>
        </w:rPr>
      </w:pPr>
    </w:p>
    <w:p w:rsidR="006A1158" w:rsidRDefault="006A1158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28"/>
          <w:u w:val="single"/>
        </w:rPr>
      </w:pPr>
    </w:p>
    <w:p w:rsidR="000F2787" w:rsidRDefault="006A1158" w:rsidP="000F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32"/>
          <w:u w:val="single"/>
        </w:rPr>
      </w:pPr>
      <w:r w:rsidRPr="006A1158">
        <w:rPr>
          <w:b/>
          <w:color w:val="002060"/>
          <w:sz w:val="32"/>
          <w:u w:val="single"/>
        </w:rPr>
        <w:t>S</w:t>
      </w:r>
      <w:r>
        <w:rPr>
          <w:b/>
          <w:color w:val="002060"/>
          <w:sz w:val="32"/>
          <w:u w:val="single"/>
        </w:rPr>
        <w:t>p</w:t>
      </w:r>
      <w:r w:rsidR="000F2787">
        <w:rPr>
          <w:b/>
          <w:color w:val="002060"/>
          <w:sz w:val="32"/>
          <w:u w:val="single"/>
        </w:rPr>
        <w:t>ôsoby záznamu textu</w:t>
      </w:r>
    </w:p>
    <w:p w:rsidR="00687F55" w:rsidRPr="000F2787" w:rsidRDefault="000F2787" w:rsidP="000F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32"/>
          <w:u w:val="single"/>
        </w:rPr>
      </w:pPr>
      <w:r>
        <w:rPr>
          <w:color w:val="002060"/>
          <w:sz w:val="28"/>
        </w:rPr>
        <w:t xml:space="preserve">Pri práci s textom používame </w:t>
      </w:r>
      <w:r w:rsidRPr="000F2787">
        <w:rPr>
          <w:i/>
          <w:color w:val="002060"/>
          <w:sz w:val="28"/>
        </w:rPr>
        <w:t>výrazy, pojmy</w:t>
      </w:r>
      <w:r>
        <w:rPr>
          <w:color w:val="002060"/>
          <w:sz w:val="28"/>
        </w:rPr>
        <w:t>, napr.:</w:t>
      </w:r>
      <w:r w:rsidR="00687F55" w:rsidRPr="00687F55">
        <w:rPr>
          <w:color w:val="002060"/>
          <w:sz w:val="28"/>
        </w:rPr>
        <w:t xml:space="preserve">                                                 </w:t>
      </w:r>
    </w:p>
    <w:p w:rsidR="00687F55" w:rsidRDefault="00E877B2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8"/>
        </w:rPr>
      </w:pPr>
      <w:r>
        <w:rPr>
          <w:b/>
          <w:color w:val="002060"/>
          <w:sz w:val="28"/>
        </w:rPr>
        <w:t>1.</w:t>
      </w:r>
      <w:r>
        <w:rPr>
          <w:color w:val="002060"/>
          <w:sz w:val="28"/>
        </w:rPr>
        <w:t xml:space="preserve"> </w:t>
      </w:r>
      <w:r w:rsidR="00687F55" w:rsidRPr="00687F55">
        <w:rPr>
          <w:color w:val="002060"/>
          <w:sz w:val="28"/>
        </w:rPr>
        <w:t xml:space="preserve"> </w:t>
      </w:r>
      <w:r w:rsidR="00687F55" w:rsidRPr="00687F55">
        <w:rPr>
          <w:b/>
          <w:color w:val="002060"/>
          <w:sz w:val="28"/>
          <w:u w:val="single"/>
        </w:rPr>
        <w:t>výťah</w:t>
      </w:r>
      <w:r w:rsidR="00687F55" w:rsidRPr="00687F55">
        <w:rPr>
          <w:color w:val="002060"/>
          <w:sz w:val="28"/>
        </w:rPr>
        <w:t xml:space="preserve"> – je to </w:t>
      </w:r>
      <w:r w:rsidR="00687F55" w:rsidRPr="006A1158">
        <w:rPr>
          <w:i/>
          <w:color w:val="002060"/>
          <w:sz w:val="28"/>
          <w:u w:val="single"/>
        </w:rPr>
        <w:t>zhustený obsah textu</w:t>
      </w:r>
      <w:r w:rsidR="00687F55" w:rsidRPr="00687F55">
        <w:rPr>
          <w:color w:val="002060"/>
          <w:sz w:val="28"/>
        </w:rPr>
        <w:t>. Obsahuje najdôležitejšie informácie a väčšinou je spracovaný ako súvislý text</w:t>
      </w:r>
      <w:r w:rsidR="00687F55">
        <w:rPr>
          <w:color w:val="002060"/>
          <w:sz w:val="28"/>
        </w:rPr>
        <w:t>.</w:t>
      </w:r>
    </w:p>
    <w:p w:rsidR="00687F55" w:rsidRDefault="00687F55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8"/>
        </w:rPr>
      </w:pPr>
    </w:p>
    <w:p w:rsidR="00687F55" w:rsidRDefault="00E877B2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 w:rsidRPr="00E877B2">
        <w:rPr>
          <w:b/>
          <w:color w:val="002060"/>
          <w:sz w:val="28"/>
        </w:rPr>
        <w:t>2.</w:t>
      </w:r>
      <w:r>
        <w:rPr>
          <w:color w:val="002060"/>
          <w:sz w:val="28"/>
        </w:rPr>
        <w:t xml:space="preserve">  </w:t>
      </w:r>
      <w:r w:rsidR="00687F55" w:rsidRPr="00687F55">
        <w:rPr>
          <w:b/>
          <w:color w:val="002060"/>
          <w:sz w:val="28"/>
          <w:u w:val="single"/>
        </w:rPr>
        <w:t>konspekt</w:t>
      </w:r>
      <w:r w:rsidR="00687F55">
        <w:rPr>
          <w:color w:val="002060"/>
          <w:sz w:val="28"/>
        </w:rPr>
        <w:t xml:space="preserve"> – spracováva text </w:t>
      </w:r>
      <w:r w:rsidR="00687F55" w:rsidRPr="006A1158">
        <w:rPr>
          <w:i/>
          <w:color w:val="002060"/>
          <w:sz w:val="28"/>
          <w:u w:val="single"/>
        </w:rPr>
        <w:t>heslovite, prehľadne</w:t>
      </w:r>
      <w:r w:rsidR="00687F55">
        <w:rPr>
          <w:color w:val="002060"/>
          <w:sz w:val="28"/>
        </w:rPr>
        <w:t>, s použitím skratiek krátko a</w:t>
      </w:r>
      <w:r>
        <w:rPr>
          <w:color w:val="002060"/>
          <w:sz w:val="28"/>
        </w:rPr>
        <w:t> </w:t>
      </w:r>
      <w:r w:rsidR="00687F55">
        <w:rPr>
          <w:color w:val="002060"/>
          <w:sz w:val="28"/>
        </w:rPr>
        <w:t>výstižne</w:t>
      </w:r>
      <w:r>
        <w:rPr>
          <w:color w:val="002060"/>
          <w:sz w:val="28"/>
        </w:rPr>
        <w:t xml:space="preserve">. </w:t>
      </w:r>
    </w:p>
    <w:p w:rsidR="00E877B2" w:rsidRPr="00E877B2" w:rsidRDefault="00E877B2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</w:p>
    <w:p w:rsidR="00687F55" w:rsidRDefault="00E877B2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8"/>
        </w:rPr>
      </w:pPr>
      <w:r w:rsidRPr="00E877B2">
        <w:rPr>
          <w:b/>
          <w:color w:val="002060"/>
          <w:sz w:val="28"/>
        </w:rPr>
        <w:t>3.</w:t>
      </w:r>
      <w:r>
        <w:rPr>
          <w:color w:val="002060"/>
          <w:sz w:val="28"/>
        </w:rPr>
        <w:t xml:space="preserve">  </w:t>
      </w:r>
      <w:r w:rsidR="00687F55" w:rsidRPr="00687F55">
        <w:rPr>
          <w:b/>
          <w:color w:val="002060"/>
          <w:sz w:val="28"/>
          <w:u w:val="single"/>
        </w:rPr>
        <w:t>koncept</w:t>
      </w:r>
      <w:r w:rsidR="00687F55">
        <w:rPr>
          <w:color w:val="002060"/>
          <w:sz w:val="28"/>
        </w:rPr>
        <w:t xml:space="preserve"> – je prvé spracovanie textu, je to </w:t>
      </w:r>
      <w:proofErr w:type="spellStart"/>
      <w:r w:rsidR="00687F55" w:rsidRPr="006A1158">
        <w:rPr>
          <w:i/>
          <w:color w:val="002060"/>
          <w:sz w:val="28"/>
          <w:u w:val="single"/>
        </w:rPr>
        <w:t>nečistopis</w:t>
      </w:r>
      <w:proofErr w:type="spellEnd"/>
      <w:r w:rsidR="00687F55">
        <w:rPr>
          <w:color w:val="002060"/>
          <w:sz w:val="28"/>
        </w:rPr>
        <w:t>, ktorý napr. píšeme pred slohovou prácou, keď ešte len zbierame myšlienky k téme.</w:t>
      </w:r>
    </w:p>
    <w:p w:rsidR="006A1158" w:rsidRDefault="006A1158" w:rsidP="0068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8"/>
        </w:rPr>
      </w:pPr>
    </w:p>
    <w:p w:rsidR="00586E4C" w:rsidRPr="00586E4C" w:rsidRDefault="00586E4C" w:rsidP="006A1158">
      <w:pPr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130175</wp:posOffset>
                </wp:positionV>
                <wp:extent cx="0" cy="22860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184.9pt;margin-top:10.2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586E4C">
        <w:rPr>
          <w:b/>
          <w:color w:val="C00000"/>
          <w:sz w:val="28"/>
        </w:rPr>
        <w:t>Toto si nepíšte, len pozorujte:</w:t>
      </w:r>
      <w:r>
        <w:rPr>
          <w:b/>
          <w:color w:val="C00000"/>
          <w:sz w:val="28"/>
        </w:rPr>
        <w:t xml:space="preserve"> </w:t>
      </w:r>
    </w:p>
    <w:p w:rsidR="006A1158" w:rsidRPr="00586E4C" w:rsidRDefault="006A1158" w:rsidP="00586E4C">
      <w:pPr>
        <w:spacing w:after="0" w:line="240" w:lineRule="auto"/>
        <w:rPr>
          <w:color w:val="404040" w:themeColor="text1" w:themeTint="BF"/>
          <w:sz w:val="24"/>
        </w:rPr>
      </w:pPr>
      <w:r w:rsidRPr="00586E4C">
        <w:rPr>
          <w:color w:val="404040" w:themeColor="text1" w:themeTint="BF"/>
          <w:sz w:val="24"/>
        </w:rPr>
        <w:t>S osnovou ste sa už stretli v nižších ročníkoch. Zopakujme si:</w:t>
      </w:r>
    </w:p>
    <w:p w:rsidR="006A1158" w:rsidRPr="00586E4C" w:rsidRDefault="006A1158" w:rsidP="00586E4C">
      <w:pPr>
        <w:spacing w:after="0" w:line="240" w:lineRule="auto"/>
        <w:rPr>
          <w:color w:val="404040" w:themeColor="text1" w:themeTint="BF"/>
          <w:sz w:val="24"/>
        </w:rPr>
      </w:pPr>
    </w:p>
    <w:p w:rsidR="006A1158" w:rsidRPr="00586E4C" w:rsidRDefault="00586E4C" w:rsidP="00586E4C">
      <w:pPr>
        <w:spacing w:after="0" w:line="240" w:lineRule="auto"/>
        <w:rPr>
          <w:b/>
          <w:color w:val="404040" w:themeColor="text1" w:themeTint="BF"/>
          <w:sz w:val="24"/>
        </w:rPr>
      </w:pPr>
      <w:r w:rsidRPr="00586E4C">
        <w:rPr>
          <w:b/>
          <w:color w:val="404040" w:themeColor="text1" w:themeTint="BF"/>
          <w:sz w:val="24"/>
        </w:rPr>
        <w:t>Osnova</w:t>
      </w:r>
      <w:r w:rsidR="006A1158" w:rsidRPr="00586E4C">
        <w:rPr>
          <w:b/>
          <w:color w:val="404040" w:themeColor="text1" w:themeTint="BF"/>
          <w:sz w:val="24"/>
        </w:rPr>
        <w:t>:</w:t>
      </w:r>
    </w:p>
    <w:p w:rsidR="006A1158" w:rsidRPr="00586E4C" w:rsidRDefault="00586E4C" w:rsidP="00586E4C">
      <w:pPr>
        <w:spacing w:after="0" w:line="240" w:lineRule="auto"/>
        <w:rPr>
          <w:color w:val="404040" w:themeColor="text1" w:themeTint="BF"/>
          <w:sz w:val="24"/>
        </w:rPr>
      </w:pPr>
      <w:r w:rsidRPr="00586E4C">
        <w:rPr>
          <w:color w:val="404040" w:themeColor="text1" w:themeTint="BF"/>
          <w:sz w:val="24"/>
        </w:rPr>
        <w:t xml:space="preserve"> - </w:t>
      </w:r>
      <w:r w:rsidR="006A1158" w:rsidRPr="00586E4C">
        <w:rPr>
          <w:color w:val="404040" w:themeColor="text1" w:themeTint="BF"/>
          <w:sz w:val="24"/>
        </w:rPr>
        <w:t>je</w:t>
      </w:r>
      <w:r w:rsidRPr="00586E4C">
        <w:rPr>
          <w:color w:val="404040" w:themeColor="text1" w:themeTint="BF"/>
          <w:sz w:val="24"/>
        </w:rPr>
        <w:t xml:space="preserve"> stručný záznam textu v bodoch, </w:t>
      </w:r>
      <w:r w:rsidR="006A1158" w:rsidRPr="00586E4C">
        <w:rPr>
          <w:color w:val="404040" w:themeColor="text1" w:themeTint="BF"/>
          <w:sz w:val="24"/>
        </w:rPr>
        <w:t xml:space="preserve">alebo v heslách, vetách. </w:t>
      </w:r>
    </w:p>
    <w:p w:rsidR="006A1158" w:rsidRPr="00586E4C" w:rsidRDefault="006A1158" w:rsidP="00586E4C">
      <w:pPr>
        <w:spacing w:after="0" w:line="240" w:lineRule="auto"/>
        <w:rPr>
          <w:color w:val="404040" w:themeColor="text1" w:themeTint="BF"/>
          <w:sz w:val="24"/>
        </w:rPr>
      </w:pPr>
      <w:r w:rsidRPr="00586E4C">
        <w:rPr>
          <w:color w:val="404040" w:themeColor="text1" w:themeTint="BF"/>
          <w:sz w:val="24"/>
        </w:rPr>
        <w:t xml:space="preserve"> </w:t>
      </w:r>
      <w:r w:rsidR="00586E4C" w:rsidRPr="00586E4C">
        <w:rPr>
          <w:color w:val="404040" w:themeColor="text1" w:themeTint="BF"/>
          <w:sz w:val="24"/>
        </w:rPr>
        <w:t>- j</w:t>
      </w:r>
      <w:r w:rsidRPr="00586E4C">
        <w:rPr>
          <w:color w:val="404040" w:themeColor="text1" w:themeTint="BF"/>
          <w:sz w:val="24"/>
        </w:rPr>
        <w:t>ednotlivé h</w:t>
      </w:r>
      <w:r w:rsidR="00586E4C" w:rsidRPr="00586E4C">
        <w:rPr>
          <w:color w:val="404040" w:themeColor="text1" w:themeTint="BF"/>
          <w:sz w:val="24"/>
        </w:rPr>
        <w:t xml:space="preserve">eslá osnovy obsahujú základné, </w:t>
      </w:r>
      <w:r w:rsidRPr="00586E4C">
        <w:rPr>
          <w:color w:val="404040" w:themeColor="text1" w:themeTint="BF"/>
          <w:sz w:val="24"/>
        </w:rPr>
        <w:t xml:space="preserve">tzv. kľúčové pojmy. </w:t>
      </w:r>
    </w:p>
    <w:p w:rsidR="006A1158" w:rsidRPr="00586E4C" w:rsidRDefault="00586E4C" w:rsidP="00586E4C">
      <w:pPr>
        <w:spacing w:after="0" w:line="240" w:lineRule="auto"/>
        <w:rPr>
          <w:color w:val="404040" w:themeColor="text1" w:themeTint="BF"/>
          <w:sz w:val="24"/>
        </w:rPr>
      </w:pPr>
      <w:r w:rsidRPr="00586E4C">
        <w:rPr>
          <w:color w:val="404040" w:themeColor="text1" w:themeTint="BF"/>
          <w:sz w:val="24"/>
        </w:rPr>
        <w:t xml:space="preserve"> - f</w:t>
      </w:r>
      <w:r w:rsidR="006A1158" w:rsidRPr="00586E4C">
        <w:rPr>
          <w:color w:val="404040" w:themeColor="text1" w:themeTint="BF"/>
          <w:sz w:val="24"/>
        </w:rPr>
        <w:t>orma osnovy závisí od náročnosti textu.</w:t>
      </w:r>
    </w:p>
    <w:p w:rsidR="006A1158" w:rsidRPr="00586E4C" w:rsidRDefault="006A1158" w:rsidP="00586E4C">
      <w:pPr>
        <w:spacing w:after="0" w:line="240" w:lineRule="auto"/>
        <w:rPr>
          <w:color w:val="404040" w:themeColor="text1" w:themeTint="BF"/>
          <w:sz w:val="24"/>
        </w:rPr>
      </w:pPr>
    </w:p>
    <w:p w:rsidR="00E877B2" w:rsidRPr="00586E4C" w:rsidRDefault="00586E4C" w:rsidP="00586E4C">
      <w:pPr>
        <w:tabs>
          <w:tab w:val="left" w:pos="1650"/>
        </w:tabs>
        <w:spacing w:after="0" w:line="240" w:lineRule="auto"/>
        <w:rPr>
          <w:b/>
          <w:color w:val="404040" w:themeColor="text1" w:themeTint="BF"/>
          <w:sz w:val="28"/>
        </w:rPr>
      </w:pPr>
      <w:r w:rsidRPr="00586E4C">
        <w:rPr>
          <w:b/>
          <w:color w:val="404040" w:themeColor="text1" w:themeTint="BF"/>
          <w:sz w:val="28"/>
        </w:rPr>
        <w:t>Ako rozlíšim osnovu od konspektu?</w:t>
      </w:r>
      <w:r>
        <w:rPr>
          <w:b/>
          <w:color w:val="404040" w:themeColor="text1" w:themeTint="BF"/>
          <w:sz w:val="28"/>
        </w:rPr>
        <w:t xml:space="preserve">   Porovnajme:</w:t>
      </w:r>
    </w:p>
    <w:p w:rsidR="00586E4C" w:rsidRDefault="00586E4C" w:rsidP="00586E4C">
      <w:pPr>
        <w:pStyle w:val="Normlnweb"/>
        <w:spacing w:before="0" w:beforeAutospacing="0" w:after="0" w:afterAutospacing="0"/>
        <w:rPr>
          <w:rFonts w:ascii="Corbel" w:eastAsia="+mn-ea" w:hAnsi="Corbel" w:cs="+mn-cs"/>
          <w:b/>
          <w:bCs/>
          <w:i/>
          <w:iCs/>
          <w:color w:val="FF0000"/>
          <w:kern w:val="24"/>
          <w:sz w:val="22"/>
          <w:szCs w:val="22"/>
          <w:u w:val="single"/>
        </w:rPr>
      </w:pP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595959" w:themeColor="text1" w:themeTint="A6"/>
          <w:sz w:val="22"/>
          <w:szCs w:val="22"/>
        </w:rPr>
      </w:pPr>
      <w:r w:rsidRPr="000F2787">
        <w:rPr>
          <w:rFonts w:ascii="Corbel" w:eastAsia="+mn-ea" w:hAnsi="Corbel" w:cs="+mn-cs"/>
          <w:b/>
          <w:bCs/>
          <w:i/>
          <w:iCs/>
          <w:color w:val="595959" w:themeColor="text1" w:themeTint="A6"/>
          <w:kern w:val="24"/>
          <w:sz w:val="22"/>
          <w:szCs w:val="22"/>
        </w:rPr>
        <w:t>A)</w:t>
      </w:r>
      <w:r w:rsidRPr="000F2787">
        <w:rPr>
          <w:rFonts w:ascii="Corbel" w:eastAsia="+mn-ea" w:hAnsi="Corbel" w:cs="+mn-cs"/>
          <w:b/>
          <w:bCs/>
          <w:i/>
          <w:iCs/>
          <w:color w:val="595959" w:themeColor="text1" w:themeTint="A6"/>
          <w:kern w:val="24"/>
          <w:sz w:val="22"/>
          <w:szCs w:val="22"/>
          <w:u w:val="single"/>
        </w:rPr>
        <w:t xml:space="preserve"> Osnova: </w:t>
      </w:r>
      <w:r w:rsidRPr="000F2787">
        <w:rPr>
          <w:rFonts w:ascii="Corbel" w:eastAsia="+mn-ea" w:hAnsi="Corbel" w:cs="+mn-cs"/>
          <w:b/>
          <w:bCs/>
          <w:color w:val="595959" w:themeColor="text1" w:themeTint="A6"/>
          <w:kern w:val="24"/>
          <w:sz w:val="22"/>
          <w:szCs w:val="22"/>
        </w:rPr>
        <w:t xml:space="preserve">   </w:t>
      </w:r>
      <w:r w:rsidRPr="000F2787">
        <w:rPr>
          <w:rFonts w:ascii="Corbel" w:eastAsia="+mn-ea" w:hAnsi="Corbel" w:cs="+mn-cs"/>
          <w:color w:val="595959" w:themeColor="text1" w:themeTint="A6"/>
          <w:kern w:val="24"/>
          <w:sz w:val="22"/>
          <w:szCs w:val="22"/>
        </w:rPr>
        <w:t xml:space="preserve">1. </w:t>
      </w:r>
      <w:r w:rsidRPr="000F2787">
        <w:rPr>
          <w:rFonts w:ascii="Corbel" w:eastAsia="+mn-ea" w:hAnsi="Corbel" w:cs="+mn-cs"/>
          <w:b/>
          <w:bCs/>
          <w:color w:val="595959" w:themeColor="text1" w:themeTint="A6"/>
          <w:kern w:val="24"/>
          <w:sz w:val="22"/>
          <w:szCs w:val="22"/>
        </w:rPr>
        <w:t>Začiatky rímskeho divadla</w:t>
      </w: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595959" w:themeColor="text1" w:themeTint="A6"/>
          <w:sz w:val="22"/>
          <w:szCs w:val="22"/>
        </w:rPr>
      </w:pPr>
      <w:r w:rsidRPr="000F2787">
        <w:rPr>
          <w:rFonts w:ascii="Corbel" w:eastAsia="+mn-ea" w:hAnsi="Corbel" w:cs="+mn-cs"/>
          <w:b/>
          <w:bCs/>
          <w:color w:val="595959" w:themeColor="text1" w:themeTint="A6"/>
          <w:kern w:val="24"/>
          <w:sz w:val="22"/>
          <w:szCs w:val="22"/>
        </w:rPr>
        <w:t xml:space="preserve">                           </w:t>
      </w:r>
      <w:r w:rsidRPr="000F2787">
        <w:rPr>
          <w:rFonts w:ascii="Corbel" w:eastAsia="+mn-ea" w:hAnsi="Corbel" w:cs="+mn-cs"/>
          <w:color w:val="595959" w:themeColor="text1" w:themeTint="A6"/>
          <w:kern w:val="24"/>
          <w:sz w:val="22"/>
          <w:szCs w:val="22"/>
        </w:rPr>
        <w:t xml:space="preserve">2. </w:t>
      </w:r>
      <w:r w:rsidRPr="000F2787">
        <w:rPr>
          <w:rFonts w:ascii="Corbel" w:eastAsia="+mn-ea" w:hAnsi="Corbel" w:cs="+mn-cs"/>
          <w:b/>
          <w:bCs/>
          <w:color w:val="595959" w:themeColor="text1" w:themeTint="A6"/>
          <w:kern w:val="24"/>
          <w:sz w:val="22"/>
          <w:szCs w:val="22"/>
        </w:rPr>
        <w:t>Kamenné divadlo</w:t>
      </w: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595959" w:themeColor="text1" w:themeTint="A6"/>
          <w:sz w:val="22"/>
          <w:szCs w:val="22"/>
        </w:rPr>
      </w:pPr>
      <w:r w:rsidRPr="000F2787">
        <w:rPr>
          <w:rFonts w:ascii="Corbel" w:eastAsia="+mn-ea" w:hAnsi="Corbel" w:cs="+mn-cs"/>
          <w:b/>
          <w:bCs/>
          <w:color w:val="595959" w:themeColor="text1" w:themeTint="A6"/>
          <w:kern w:val="24"/>
          <w:sz w:val="22"/>
          <w:szCs w:val="22"/>
        </w:rPr>
        <w:t xml:space="preserve">                           </w:t>
      </w:r>
      <w:r w:rsidRPr="000F2787">
        <w:rPr>
          <w:rFonts w:ascii="Corbel" w:eastAsia="+mn-ea" w:hAnsi="Corbel" w:cs="+mn-cs"/>
          <w:color w:val="595959" w:themeColor="text1" w:themeTint="A6"/>
          <w:kern w:val="24"/>
          <w:sz w:val="22"/>
          <w:szCs w:val="22"/>
        </w:rPr>
        <w:t xml:space="preserve">3. </w:t>
      </w:r>
      <w:r w:rsidRPr="000F2787">
        <w:rPr>
          <w:rFonts w:ascii="Corbel" w:eastAsia="+mn-ea" w:hAnsi="Corbel" w:cs="+mn-cs"/>
          <w:b/>
          <w:bCs/>
          <w:color w:val="595959" w:themeColor="text1" w:themeTint="A6"/>
          <w:kern w:val="24"/>
          <w:sz w:val="22"/>
          <w:szCs w:val="22"/>
        </w:rPr>
        <w:t>Obecenstvo</w:t>
      </w:r>
    </w:p>
    <w:p w:rsidR="00586E4C" w:rsidRDefault="00586E4C" w:rsidP="00586E4C">
      <w:pPr>
        <w:pStyle w:val="Normlnweb"/>
        <w:spacing w:before="0" w:beforeAutospacing="0" w:after="0" w:afterAutospacing="0"/>
        <w:rPr>
          <w:rFonts w:ascii="Corbel" w:eastAsia="+mn-ea" w:hAnsi="Corbel" w:cs="+mn-cs"/>
          <w:b/>
          <w:kern w:val="24"/>
          <w:sz w:val="22"/>
          <w:szCs w:val="22"/>
        </w:rPr>
      </w:pP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 w:rsidRPr="000F2787">
        <w:rPr>
          <w:rFonts w:ascii="Corbel" w:eastAsia="+mn-ea" w:hAnsi="Corbel" w:cs="+mn-cs"/>
          <w:b/>
          <w:color w:val="595959" w:themeColor="text1" w:themeTint="A6"/>
          <w:kern w:val="24"/>
          <w:sz w:val="22"/>
          <w:szCs w:val="22"/>
        </w:rPr>
        <w:t xml:space="preserve"> B)</w:t>
      </w:r>
      <w:r w:rsidRPr="000F2787">
        <w:rPr>
          <w:rFonts w:ascii="Corbel" w:eastAsia="+mn-ea" w:hAnsi="Corbel" w:cs="+mn-cs"/>
          <w:color w:val="595959" w:themeColor="text1" w:themeTint="A6"/>
          <w:kern w:val="24"/>
          <w:sz w:val="22"/>
          <w:szCs w:val="22"/>
        </w:rPr>
        <w:t xml:space="preserve"> </w:t>
      </w:r>
      <w:r w:rsidRPr="000F2787">
        <w:rPr>
          <w:rFonts w:ascii="Corbel" w:eastAsia="+mn-ea" w:hAnsi="Corbel" w:cs="+mn-cs"/>
          <w:b/>
          <w:bCs/>
          <w:i/>
          <w:iCs/>
          <w:color w:val="002060"/>
          <w:kern w:val="24"/>
          <w:sz w:val="22"/>
          <w:szCs w:val="22"/>
          <w:u w:val="single"/>
        </w:rPr>
        <w:t>Konspekt:</w:t>
      </w:r>
      <w:r w:rsidRPr="000F2787">
        <w:rPr>
          <w:rFonts w:ascii="Corbel" w:eastAsia="+mn-ea" w:hAnsi="Corbel" w:cs="+mn-cs"/>
          <w:b/>
          <w:bCs/>
          <w:i/>
          <w:iCs/>
          <w:color w:val="002060"/>
          <w:kern w:val="24"/>
          <w:sz w:val="22"/>
          <w:szCs w:val="22"/>
        </w:rPr>
        <w:t xml:space="preserve"> </w:t>
      </w:r>
      <w:r w:rsidR="000F2787">
        <w:rPr>
          <w:color w:val="002060"/>
          <w:sz w:val="22"/>
          <w:szCs w:val="22"/>
        </w:rPr>
        <w:t xml:space="preserve">  </w:t>
      </w:r>
      <w:r w:rsidRPr="000F2787">
        <w:rPr>
          <w:rFonts w:ascii="Corbel" w:eastAsia="+mn-ea" w:hAnsi="Corbel" w:cs="+mn-cs"/>
          <w:b/>
          <w:bCs/>
          <w:color w:val="002060"/>
          <w:kern w:val="24"/>
          <w:sz w:val="22"/>
          <w:szCs w:val="22"/>
        </w:rPr>
        <w:t>Začiatky rímskeho divadla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:   a) </w:t>
      </w:r>
      <w:r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drevené</w:t>
      </w: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                         </w:t>
      </w:r>
      <w:r w:rsid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 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b) </w:t>
      </w:r>
      <w:r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kamenné</w:t>
      </w:r>
    </w:p>
    <w:p w:rsidR="00586E4C" w:rsidRPr="000F2787" w:rsidRDefault="000F2787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>
        <w:rPr>
          <w:rFonts w:ascii="Corbel" w:eastAsia="+mn-ea" w:hAnsi="Corbel" w:cs="+mn-cs"/>
          <w:b/>
          <w:bCs/>
          <w:color w:val="002060"/>
          <w:kern w:val="24"/>
          <w:sz w:val="22"/>
          <w:szCs w:val="22"/>
        </w:rPr>
        <w:t xml:space="preserve">                              </w:t>
      </w:r>
      <w:r w:rsidR="00586E4C" w:rsidRPr="000F2787">
        <w:rPr>
          <w:rFonts w:ascii="Corbel" w:eastAsia="+mn-ea" w:hAnsi="Corbel" w:cs="+mn-cs"/>
          <w:b/>
          <w:bCs/>
          <w:color w:val="002060"/>
          <w:kern w:val="24"/>
          <w:sz w:val="22"/>
          <w:szCs w:val="22"/>
        </w:rPr>
        <w:t xml:space="preserve">Časti kamenného divadla:  </w:t>
      </w:r>
      <w:r w:rsidR="00586E4C"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hľadisko</w:t>
      </w: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                       </w:t>
      </w:r>
      <w:r w:rsid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</w:t>
      </w:r>
      <w:r w:rsid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</w:t>
      </w:r>
      <w:r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orchestra</w:t>
      </w: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                   </w:t>
      </w:r>
      <w:r w:rsid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</w:t>
      </w:r>
      <w:r w:rsid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</w:t>
      </w:r>
      <w:r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javisko</w:t>
      </w:r>
    </w:p>
    <w:p w:rsidR="00586E4C" w:rsidRPr="000F2787" w:rsidRDefault="000F2787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>
        <w:rPr>
          <w:rFonts w:ascii="Corbel" w:eastAsia="+mn-ea" w:hAnsi="Corbel" w:cs="+mn-cs"/>
          <w:b/>
          <w:bCs/>
          <w:color w:val="002060"/>
          <w:kern w:val="24"/>
          <w:sz w:val="22"/>
          <w:szCs w:val="22"/>
        </w:rPr>
        <w:t xml:space="preserve">                              </w:t>
      </w:r>
      <w:r w:rsidR="00586E4C" w:rsidRPr="000F2787">
        <w:rPr>
          <w:rFonts w:ascii="Corbel" w:eastAsia="+mn-ea" w:hAnsi="Corbel" w:cs="+mn-cs"/>
          <w:b/>
          <w:bCs/>
          <w:color w:val="002060"/>
          <w:kern w:val="24"/>
          <w:sz w:val="22"/>
          <w:szCs w:val="22"/>
        </w:rPr>
        <w:t xml:space="preserve">Obecenstvo:    </w:t>
      </w:r>
      <w:r w:rsidR="00586E4C"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a) </w:t>
      </w:r>
      <w:r w:rsidR="00586E4C"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nedisciplinované</w:t>
      </w:r>
    </w:p>
    <w:p w:rsidR="00586E4C" w:rsidRPr="000F2787" w:rsidRDefault="00586E4C" w:rsidP="00586E4C">
      <w:pPr>
        <w:pStyle w:val="Normlnweb"/>
        <w:spacing w:before="0" w:beforeAutospacing="0" w:after="0" w:afterAutospacing="0"/>
        <w:rPr>
          <w:color w:val="002060"/>
          <w:sz w:val="22"/>
          <w:szCs w:val="22"/>
        </w:rPr>
      </w:pP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</w:t>
      </w:r>
      <w:r w:rsid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                             </w:t>
      </w:r>
      <w:r w:rsidRPr="000F2787">
        <w:rPr>
          <w:rFonts w:ascii="Corbel" w:eastAsia="+mn-ea" w:hAnsi="Corbel" w:cs="+mn-cs"/>
          <w:color w:val="002060"/>
          <w:kern w:val="24"/>
          <w:sz w:val="22"/>
          <w:szCs w:val="22"/>
        </w:rPr>
        <w:t xml:space="preserve">  b) </w:t>
      </w:r>
      <w:r w:rsidRPr="000F2787">
        <w:rPr>
          <w:rFonts w:ascii="Corbel" w:eastAsia="+mn-ea" w:hAnsi="Corbel" w:cs="+mn-cs"/>
          <w:b/>
          <w:bCs/>
          <w:iCs/>
          <w:color w:val="002060"/>
          <w:kern w:val="24"/>
          <w:sz w:val="22"/>
          <w:szCs w:val="22"/>
        </w:rPr>
        <w:t>spontánne</w:t>
      </w:r>
    </w:p>
    <w:p w:rsidR="00586E4C" w:rsidRPr="000F2787" w:rsidRDefault="000F2787" w:rsidP="00586E4C">
      <w:pPr>
        <w:tabs>
          <w:tab w:val="left" w:pos="1650"/>
        </w:tabs>
        <w:spacing w:after="0" w:line="240" w:lineRule="auto"/>
        <w:rPr>
          <w:color w:val="595959" w:themeColor="text1" w:themeTint="A6"/>
          <w:sz w:val="24"/>
        </w:rPr>
      </w:pPr>
      <w:r w:rsidRPr="000F2787">
        <w:rPr>
          <w:color w:val="595959" w:themeColor="text1" w:themeTint="A6"/>
          <w:sz w:val="24"/>
        </w:rPr>
        <w:t xml:space="preserve">Všimli sme si, že </w:t>
      </w:r>
      <w:r>
        <w:rPr>
          <w:color w:val="595959" w:themeColor="text1" w:themeTint="A6"/>
          <w:sz w:val="24"/>
        </w:rPr>
        <w:t xml:space="preserve">v </w:t>
      </w:r>
      <w:r w:rsidRPr="000F2787">
        <w:rPr>
          <w:color w:val="595959" w:themeColor="text1" w:themeTint="A6"/>
          <w:sz w:val="24"/>
        </w:rPr>
        <w:t>konspekt</w:t>
      </w:r>
      <w:r>
        <w:rPr>
          <w:color w:val="595959" w:themeColor="text1" w:themeTint="A6"/>
          <w:sz w:val="24"/>
        </w:rPr>
        <w:t xml:space="preserve">e je </w:t>
      </w:r>
      <w:r w:rsidRPr="000F2787">
        <w:rPr>
          <w:color w:val="595959" w:themeColor="text1" w:themeTint="A6"/>
          <w:sz w:val="24"/>
        </w:rPr>
        <w:t xml:space="preserve"> viac informácií (heslovite, stručne)</w:t>
      </w:r>
    </w:p>
    <w:sectPr w:rsidR="00586E4C" w:rsidRPr="000F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55"/>
    <w:rsid w:val="000F2787"/>
    <w:rsid w:val="00540737"/>
    <w:rsid w:val="00586E4C"/>
    <w:rsid w:val="00687F55"/>
    <w:rsid w:val="006A1158"/>
    <w:rsid w:val="00A915A0"/>
    <w:rsid w:val="00E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2020-06-09T19:48:00Z</dcterms:created>
  <dcterms:modified xsi:type="dcterms:W3CDTF">2020-06-11T14:48:00Z</dcterms:modified>
</cp:coreProperties>
</file>